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55138C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vertAlign w:val="baseline"/>
          <w:lang w:val="en-US" w:eastAsia="zh-CN"/>
        </w:rPr>
        <w:t>2025年度陆丰市文广旅体局跨部门“双随机、一公开”联合抽查工作计划</w:t>
      </w:r>
    </w:p>
    <w:p w14:paraId="47D43482">
      <w:pPr>
        <w:rPr>
          <w:vertAlign w:val="baseline"/>
        </w:rPr>
      </w:pPr>
    </w:p>
    <w:tbl>
      <w:tblPr>
        <w:tblStyle w:val="4"/>
        <w:tblW w:w="14555" w:type="dxa"/>
        <w:tblInd w:w="-4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729"/>
        <w:gridCol w:w="2200"/>
        <w:gridCol w:w="2354"/>
        <w:gridCol w:w="1262"/>
        <w:gridCol w:w="897"/>
        <w:gridCol w:w="1023"/>
        <w:gridCol w:w="911"/>
        <w:gridCol w:w="751"/>
        <w:gridCol w:w="1421"/>
        <w:gridCol w:w="1079"/>
        <w:gridCol w:w="1060"/>
      </w:tblGrid>
      <w:tr w14:paraId="6F5E8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</w:trPr>
        <w:tc>
          <w:tcPr>
            <w:tcW w:w="868" w:type="dxa"/>
            <w:vAlign w:val="center"/>
          </w:tcPr>
          <w:p w14:paraId="36DB9C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序号</w:t>
            </w:r>
          </w:p>
        </w:tc>
        <w:tc>
          <w:tcPr>
            <w:tcW w:w="729" w:type="dxa"/>
            <w:vAlign w:val="center"/>
          </w:tcPr>
          <w:p w14:paraId="4253FD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牵头部门</w:t>
            </w:r>
          </w:p>
        </w:tc>
        <w:tc>
          <w:tcPr>
            <w:tcW w:w="2200" w:type="dxa"/>
            <w:vAlign w:val="center"/>
          </w:tcPr>
          <w:p w14:paraId="103AA9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《联合事项清单》事项名称</w:t>
            </w:r>
          </w:p>
        </w:tc>
        <w:tc>
          <w:tcPr>
            <w:tcW w:w="2354" w:type="dxa"/>
            <w:vAlign w:val="center"/>
          </w:tcPr>
          <w:p w14:paraId="6EE487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联合抽查任务名称</w:t>
            </w:r>
          </w:p>
        </w:tc>
        <w:tc>
          <w:tcPr>
            <w:tcW w:w="1262" w:type="dxa"/>
            <w:vAlign w:val="center"/>
          </w:tcPr>
          <w:p w14:paraId="3AB878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抽查  对象</w:t>
            </w:r>
          </w:p>
        </w:tc>
        <w:tc>
          <w:tcPr>
            <w:tcW w:w="897" w:type="dxa"/>
            <w:vAlign w:val="center"/>
          </w:tcPr>
          <w:p w14:paraId="66DA2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抽取比例</w:t>
            </w:r>
          </w:p>
        </w:tc>
        <w:tc>
          <w:tcPr>
            <w:tcW w:w="1023" w:type="dxa"/>
            <w:vAlign w:val="center"/>
          </w:tcPr>
          <w:p w14:paraId="0C8B1A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拟抽查对象数（户）</w:t>
            </w:r>
          </w:p>
        </w:tc>
        <w:tc>
          <w:tcPr>
            <w:tcW w:w="911" w:type="dxa"/>
            <w:vAlign w:val="center"/>
          </w:tcPr>
          <w:p w14:paraId="414D0C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拟实施时间</w:t>
            </w:r>
          </w:p>
        </w:tc>
        <w:tc>
          <w:tcPr>
            <w:tcW w:w="751" w:type="dxa"/>
            <w:vAlign w:val="center"/>
          </w:tcPr>
          <w:p w14:paraId="0B6D1D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参与部门</w:t>
            </w:r>
          </w:p>
        </w:tc>
        <w:tc>
          <w:tcPr>
            <w:tcW w:w="1421" w:type="dxa"/>
            <w:vAlign w:val="center"/>
          </w:tcPr>
          <w:p w14:paraId="2E84CF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参与部门的检查内容（检查事项）</w:t>
            </w:r>
          </w:p>
        </w:tc>
        <w:tc>
          <w:tcPr>
            <w:tcW w:w="1079" w:type="dxa"/>
            <w:vAlign w:val="center"/>
          </w:tcPr>
          <w:p w14:paraId="0A5179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检查方式</w:t>
            </w:r>
          </w:p>
        </w:tc>
        <w:tc>
          <w:tcPr>
            <w:tcW w:w="1060" w:type="dxa"/>
            <w:vAlign w:val="center"/>
          </w:tcPr>
          <w:p w14:paraId="5DB2B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8"/>
                <w:szCs w:val="36"/>
                <w:vertAlign w:val="baseline"/>
                <w:lang w:val="en-US" w:eastAsia="zh-CN"/>
              </w:rPr>
              <w:t>信用风险等级（低、一般、较高、高）</w:t>
            </w:r>
          </w:p>
        </w:tc>
      </w:tr>
      <w:tr w14:paraId="511E3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</w:trPr>
        <w:tc>
          <w:tcPr>
            <w:tcW w:w="868" w:type="dxa"/>
            <w:vAlign w:val="center"/>
          </w:tcPr>
          <w:p w14:paraId="020273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9" w:type="dxa"/>
            <w:vAlign w:val="center"/>
          </w:tcPr>
          <w:p w14:paraId="551942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市文化广电旅游体育局</w:t>
            </w:r>
          </w:p>
        </w:tc>
        <w:tc>
          <w:tcPr>
            <w:tcW w:w="2200" w:type="dxa"/>
            <w:vAlign w:val="center"/>
          </w:tcPr>
          <w:p w14:paraId="77B43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经营性高危性体育项目（游泳）场所</w:t>
            </w:r>
          </w:p>
        </w:tc>
        <w:tc>
          <w:tcPr>
            <w:tcW w:w="2354" w:type="dxa"/>
            <w:vAlign w:val="center"/>
          </w:tcPr>
          <w:p w14:paraId="09BCC2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游泳场所联合检查</w:t>
            </w:r>
          </w:p>
        </w:tc>
        <w:tc>
          <w:tcPr>
            <w:tcW w:w="1262" w:type="dxa"/>
            <w:vAlign w:val="center"/>
          </w:tcPr>
          <w:p w14:paraId="58C273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游泳场所</w:t>
            </w:r>
          </w:p>
        </w:tc>
        <w:tc>
          <w:tcPr>
            <w:tcW w:w="897" w:type="dxa"/>
            <w:vAlign w:val="center"/>
          </w:tcPr>
          <w:p w14:paraId="09DECE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100%</w:t>
            </w:r>
          </w:p>
        </w:tc>
        <w:tc>
          <w:tcPr>
            <w:tcW w:w="1023" w:type="dxa"/>
            <w:vAlign w:val="center"/>
          </w:tcPr>
          <w:p w14:paraId="05D412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911" w:type="dxa"/>
            <w:vAlign w:val="center"/>
          </w:tcPr>
          <w:p w14:paraId="3318CE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2025年10月前</w:t>
            </w:r>
          </w:p>
        </w:tc>
        <w:tc>
          <w:tcPr>
            <w:tcW w:w="751" w:type="dxa"/>
            <w:vAlign w:val="center"/>
          </w:tcPr>
          <w:p w14:paraId="47B3E5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陆丰市卫生健康局</w:t>
            </w:r>
          </w:p>
        </w:tc>
        <w:tc>
          <w:tcPr>
            <w:tcW w:w="1421" w:type="dxa"/>
            <w:vAlign w:val="center"/>
          </w:tcPr>
          <w:p w14:paraId="238BED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按照《公共场所卫生管理条例》等法律法规要求，开展公共场所卫生监督检查</w:t>
            </w:r>
          </w:p>
        </w:tc>
        <w:tc>
          <w:tcPr>
            <w:tcW w:w="1079" w:type="dxa"/>
            <w:vAlign w:val="center"/>
          </w:tcPr>
          <w:p w14:paraId="6A03DA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现场检查</w:t>
            </w:r>
          </w:p>
        </w:tc>
        <w:tc>
          <w:tcPr>
            <w:tcW w:w="1060" w:type="dxa"/>
            <w:vAlign w:val="center"/>
          </w:tcPr>
          <w:p w14:paraId="4E6EA9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一般</w:t>
            </w:r>
          </w:p>
        </w:tc>
      </w:tr>
    </w:tbl>
    <w:p w14:paraId="5E3E6CF5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6B52B0"/>
    <w:rsid w:val="07020EF5"/>
    <w:rsid w:val="0A6E61E1"/>
    <w:rsid w:val="1A3023BB"/>
    <w:rsid w:val="1BA249F9"/>
    <w:rsid w:val="2CF02F32"/>
    <w:rsid w:val="34B039CF"/>
    <w:rsid w:val="3E763C8B"/>
    <w:rsid w:val="4FA81E54"/>
    <w:rsid w:val="53691307"/>
    <w:rsid w:val="53F970AF"/>
    <w:rsid w:val="5A3E4B0D"/>
    <w:rsid w:val="695D2474"/>
    <w:rsid w:val="69D716D2"/>
    <w:rsid w:val="6D1F3821"/>
    <w:rsid w:val="727128B9"/>
    <w:rsid w:val="7CBE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uiPriority w:val="0"/>
    <w:pPr>
      <w:ind w:left="420" w:leftChars="20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223</Characters>
  <Lines>0</Lines>
  <Paragraphs>0</Paragraphs>
  <TotalTime>16</TotalTime>
  <ScaleCrop>false</ScaleCrop>
  <LinksUpToDate>false</LinksUpToDate>
  <CharactersWithSpaces>225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2022-07-05T03:05:00Z</dcterms:created>
  <dc:creator>WIN10</dc:creator>
  <cp:lastModifiedBy>HP</cp:lastModifiedBy>
  <cp:lastPrinted>2025-05-07T07:36:07Z</cp:lastPrinted>
  <dcterms:modified xsi:type="dcterms:W3CDTF">2025-05-07T07:36:40Z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86FDF44C4DC94C0FB97460E25C505402</vt:lpwstr>
  </property>
  <property fmtid="{D5CDD505-2E9C-101B-9397-08002B2CF9AE}" pid="4" name="KSOTemplateDocerSaveRecord">
    <vt:lpwstr>eyJoZGlkIjoiYjFjMTdhZGUyNzQwOTIwOTEzNDdjN2ExZDk5MmMyMWIiLCJ1c2VySWQiOiI1MDM0OTQ2OTMifQ==</vt:lpwstr>
  </property>
</Properties>
</file>