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C30DD">
      <w:pPr>
        <w:jc w:val="center"/>
        <w:rPr>
          <w:rFonts w:hint="eastAsia"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981075</wp:posOffset>
                </wp:positionV>
                <wp:extent cx="2023110" cy="3873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311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651FABD">
                            <w:pPr>
                              <w:ind w:firstLine="320" w:firstLineChars="100"/>
                              <w:rPr>
                                <w:rFonts w:hint="eastAsia"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2025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年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月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 w14:paraId="0D9FD71F">
                            <w:pPr>
                              <w:rPr>
                                <w:rFonts w:hint="eastAsia"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 w14:paraId="1ABD0561"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3日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25pt;margin-top:77.25pt;height:30.5pt;width:159.3pt;z-index:251660288;mso-width-relative:page;mso-height-relative:page;" filled="f" stroked="f" coordsize="21600,21600" o:gfxdata="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xGdDMtcAAAAL&#10;AQAADwAAAAAAAAABACAAAAAiAAAAZHJzL2Rvd25yZXYueG1sUEsBAhQAFAAAAAgAh07iQA/FNxGr&#10;AQAATg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651FABD">
                      <w:pPr>
                        <w:ind w:firstLine="320" w:firstLineChars="100"/>
                        <w:rPr>
                          <w:rFonts w:hint="eastAsia"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2025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年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月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 w14:paraId="0D9FD71F">
                      <w:pPr>
                        <w:rPr>
                          <w:rFonts w:hint="eastAsia"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 w14:paraId="1ABD0561"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3日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  <w:t>金 厢 禁 毒 简 报</w:t>
      </w:r>
    </w:p>
    <w:p w14:paraId="67249ADA">
      <w:pPr>
        <w:tabs>
          <w:tab w:val="left" w:pos="6380"/>
        </w:tabs>
        <w:ind w:firstLine="320" w:firstLineChars="100"/>
        <w:rPr>
          <w:rFonts w:hint="eastAsia" w:ascii="宋体" w:hAnsi="宋体"/>
          <w:color w:val="FF0000"/>
          <w:sz w:val="32"/>
          <w:szCs w:val="32"/>
        </w:rPr>
      </w:pPr>
      <w:r>
        <w:rPr>
          <w:rFonts w:hint="eastAsia" w:ascii="宋体" w:hAnsi="宋体"/>
          <w:color w:val="FF0000"/>
          <w:sz w:val="32"/>
          <w:szCs w:val="32"/>
        </w:rPr>
        <w:t>金厢镇</w:t>
      </w:r>
      <w:r>
        <w:rPr>
          <w:rFonts w:hint="eastAsia" w:ascii="宋体" w:hAnsi="宋体"/>
          <w:color w:val="FF0000"/>
          <w:sz w:val="32"/>
          <w:szCs w:val="32"/>
          <w:lang w:val="en-US" w:eastAsia="zh-CN"/>
        </w:rPr>
        <w:t>平安法治</w:t>
      </w:r>
      <w:r>
        <w:rPr>
          <w:rFonts w:hint="eastAsia" w:ascii="宋体" w:hAnsi="宋体"/>
          <w:color w:val="FF0000"/>
          <w:sz w:val="32"/>
          <w:szCs w:val="32"/>
        </w:rPr>
        <w:t xml:space="preserve">办公室   </w:t>
      </w:r>
      <w:r>
        <w:rPr>
          <w:rFonts w:ascii="宋体" w:hAnsi="宋体"/>
          <w:color w:val="FF0000"/>
          <w:sz w:val="32"/>
          <w:szCs w:val="32"/>
        </w:rPr>
        <w:tab/>
      </w:r>
    </w:p>
    <w:p w14:paraId="385E77A6">
      <w:pPr>
        <w:rPr>
          <w:rFonts w:hint="eastAsia"/>
          <w:sz w:val="28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198120</wp:posOffset>
                </wp:positionV>
                <wp:extent cx="5534025" cy="0"/>
                <wp:effectExtent l="0" t="19050" r="952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15.6pt;height:0pt;width:435.75pt;z-index:251659264;mso-width-relative:page;mso-height-relative:page;" filled="f" stroked="t" coordsize="21600,21600" o:gfxdata="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JkHDDDZAAAACAEAAA8AAAAAAAAAAQAgAAAAIgAAAGRycy9kb3ducmV2Lnht&#10;bFBLAQIUABQAAAAIAIdO4kC0ZTNz+AEAAOUDAAAOAAAAAAAAAAEAIAAAACgBAABkcnMvZTJvRG9j&#10;LnhtbFBLBQYAAAAABgAGAFkBAACS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83FCB3D">
      <w:pPr>
        <w:spacing w:line="58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金厢镇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开展新春灯谜会禁毒宣传</w:t>
      </w:r>
      <w:r>
        <w:rPr>
          <w:rFonts w:hint="eastAsia" w:ascii="宋体" w:hAnsi="宋体"/>
          <w:b/>
          <w:sz w:val="44"/>
          <w:szCs w:val="44"/>
        </w:rPr>
        <w:t>活动</w:t>
      </w:r>
    </w:p>
    <w:p w14:paraId="7C7DE13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554990</wp:posOffset>
            </wp:positionH>
            <wp:positionV relativeFrom="page">
              <wp:posOffset>6696075</wp:posOffset>
            </wp:positionV>
            <wp:extent cx="4135755" cy="2779395"/>
            <wp:effectExtent l="0" t="0" r="0" b="0"/>
            <wp:wrapTight wrapText="bothSides">
              <wp:wrapPolygon>
                <wp:start x="0" y="0"/>
                <wp:lineTo x="0" y="21467"/>
                <wp:lineTo x="21491" y="21467"/>
                <wp:lineTo x="21491" y="0"/>
                <wp:lineTo x="0" y="0"/>
              </wp:wrapPolygon>
            </wp:wrapTight>
            <wp:docPr id="4" name="图片 4" descr="微信图片_2025020816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0208161444"/>
                    <pic:cNvPicPr>
                      <a:picLocks noChangeAspect="1"/>
                    </pic:cNvPicPr>
                  </pic:nvPicPr>
                  <pic:blipFill>
                    <a:blip r:embed="rId5"/>
                    <a:srcRect l="8936" r="15927"/>
                    <a:stretch>
                      <a:fillRect/>
                    </a:stretch>
                  </pic:blipFill>
                  <pic:spPr>
                    <a:xfrm>
                      <a:off x="0" y="0"/>
                      <a:ext cx="413575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正月初二，金厢镇举办了一场别开生面的禁毒宣传活动“猜禁毒灯谜 建平安家园”。此次活动旨在以新颖、有趣的方式普及禁毒知识，增强公众的防毒意识，为新的一年营造和谐、安康的社会氛围。金厢镇组织镇平安法治办、党群服务中心工作人员走进下埔村文化广场，开展迎春节猜灯谜禁毒宣传活动，将节日猜谜的传统习俗与禁毒宣传教育有机结合，倡导广大居民在欢庆节日的同时，了解禁毒知识，增强禁毒意识。</w:t>
      </w:r>
    </w:p>
    <w:p w14:paraId="5CCE4F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353396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460549E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28C0CB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532DC31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539750</wp:posOffset>
            </wp:positionH>
            <wp:positionV relativeFrom="page">
              <wp:posOffset>2816225</wp:posOffset>
            </wp:positionV>
            <wp:extent cx="4119245" cy="2627630"/>
            <wp:effectExtent l="0" t="0" r="14605" b="1270"/>
            <wp:wrapTight wrapText="bothSides">
              <wp:wrapPolygon>
                <wp:start x="0" y="0"/>
                <wp:lineTo x="0" y="21454"/>
                <wp:lineTo x="21477" y="21454"/>
                <wp:lineTo x="21477" y="0"/>
                <wp:lineTo x="0" y="0"/>
              </wp:wrapPolygon>
            </wp:wrapTight>
            <wp:docPr id="5" name="图片 5" descr="微信图片_20250208161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50208161455"/>
                    <pic:cNvPicPr>
                      <a:picLocks noChangeAspect="1"/>
                    </pic:cNvPicPr>
                  </pic:nvPicPr>
                  <pic:blipFill>
                    <a:blip r:embed="rId6"/>
                    <a:srcRect l="7687" t="27317" r="6853"/>
                    <a:stretch>
                      <a:fillRect/>
                    </a:stretch>
                  </pic:blipFill>
                  <pic:spPr>
                    <a:xfrm>
                      <a:off x="0" y="0"/>
                      <a:ext cx="4119245" cy="262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活动现场，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宣传工作人员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与禁毒社工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村干部一起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在广场布置禁毒灯谜，吸引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村民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争相竞猜，猜对灯谜还可以获得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小额红包，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村民朋友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实现了学习禁毒知识与小礼品的双“丰收”。</w:t>
      </w:r>
    </w:p>
    <w:p w14:paraId="0843A0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 w14:paraId="2C6ACAE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 w14:paraId="371C8D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 w14:paraId="6861A6B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 w14:paraId="72EE18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501650</wp:posOffset>
            </wp:positionH>
            <wp:positionV relativeFrom="page">
              <wp:posOffset>6143625</wp:posOffset>
            </wp:positionV>
            <wp:extent cx="4114165" cy="3085465"/>
            <wp:effectExtent l="0" t="0" r="0" b="0"/>
            <wp:wrapTight wrapText="bothSides">
              <wp:wrapPolygon>
                <wp:start x="0" y="0"/>
                <wp:lineTo x="0" y="21471"/>
                <wp:lineTo x="21503" y="21471"/>
                <wp:lineTo x="21503" y="0"/>
                <wp:lineTo x="0" y="0"/>
              </wp:wrapPolygon>
            </wp:wrapTight>
            <wp:docPr id="6" name="图片 6" descr="IMG_20250130_152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250130_1522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4165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C4A5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3908B37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5C6301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1AE033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2A5992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7B9CB3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1225550</wp:posOffset>
            </wp:positionH>
            <wp:positionV relativeFrom="page">
              <wp:posOffset>1062990</wp:posOffset>
            </wp:positionV>
            <wp:extent cx="3083560" cy="2433955"/>
            <wp:effectExtent l="0" t="0" r="0" b="0"/>
            <wp:wrapTight wrapText="bothSides">
              <wp:wrapPolygon>
                <wp:start x="0" y="0"/>
                <wp:lineTo x="0" y="21470"/>
                <wp:lineTo x="21484" y="21470"/>
                <wp:lineTo x="21484" y="0"/>
                <wp:lineTo x="0" y="0"/>
              </wp:wrapPolygon>
            </wp:wrapTight>
            <wp:docPr id="7" name="图片 7" descr="IMG_20250130_154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250130_154107"/>
                    <pic:cNvPicPr>
                      <a:picLocks noChangeAspect="1"/>
                    </pic:cNvPicPr>
                  </pic:nvPicPr>
                  <pic:blipFill>
                    <a:blip r:embed="rId8"/>
                    <a:srcRect l="14782" t="4324" r="446" b="6494"/>
                    <a:stretch>
                      <a:fillRect/>
                    </a:stretch>
                  </pic:blipFill>
                  <pic:spPr>
                    <a:xfrm>
                      <a:off x="0" y="0"/>
                      <a:ext cx="3083560" cy="2433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4E951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2D2381B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182B9B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44919D6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784860</wp:posOffset>
            </wp:positionH>
            <wp:positionV relativeFrom="paragraph">
              <wp:posOffset>106680</wp:posOffset>
            </wp:positionV>
            <wp:extent cx="3957320" cy="2521585"/>
            <wp:effectExtent l="0" t="0" r="0" b="0"/>
            <wp:wrapTight wrapText="bothSides">
              <wp:wrapPolygon>
                <wp:start x="0" y="0"/>
                <wp:lineTo x="0" y="21377"/>
                <wp:lineTo x="21524" y="21377"/>
                <wp:lineTo x="21524" y="0"/>
                <wp:lineTo x="0" y="0"/>
              </wp:wrapPolygon>
            </wp:wrapTight>
            <wp:docPr id="8" name="图片 8" descr="IMG_20250130_152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0250130_152136"/>
                    <pic:cNvPicPr>
                      <a:picLocks noChangeAspect="1"/>
                    </pic:cNvPicPr>
                  </pic:nvPicPr>
                  <pic:blipFill>
                    <a:blip r:embed="rId9"/>
                    <a:srcRect l="5276" t="25441" r="6938"/>
                    <a:stretch>
                      <a:fillRect/>
                    </a:stretch>
                  </pic:blipFill>
                  <pic:spPr>
                    <a:xfrm>
                      <a:off x="0" y="0"/>
                      <a:ext cx="395732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87AF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016096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5B23C9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</w:p>
    <w:p w14:paraId="4BB6494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510" w:afterAutospacing="0"/>
        <w:ind w:left="0" w:right="0" w:firstLine="640" w:firstLineChars="2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本次活动共吸引了超过200多名返乡群众参与，共发放宣传单页300余张，设置50余条有关禁毒灯谜。猜灯谜活动如同一颗颗知识的种子，播撒在村民心间，为他们筑起了一道坚实的禁毒防线。此次活动的成功举办，切实增强了村民识毒、防毒、拒毒的意识与能力，为构建无毒社会奠定了坚实的基础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A431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765FC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765FC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546A4"/>
    <w:rsid w:val="25F546A4"/>
    <w:rsid w:val="4FB94ED8"/>
    <w:rsid w:val="608E1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430</Words>
  <Characters>435</Characters>
  <Lines>0</Lines>
  <Paragraphs>0</Paragraphs>
  <TotalTime>18</TotalTime>
  <ScaleCrop>false</ScaleCrop>
  <LinksUpToDate>false</LinksUpToDate>
  <CharactersWithSpaces>445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2025-02-08T07:58:00Z</dcterms:created>
  <dc:creator>rimbaud</dc:creator>
  <cp:lastModifiedBy>AA.YHT</cp:lastModifiedBy>
  <dcterms:modified xsi:type="dcterms:W3CDTF">2025-02-08T08:24:00Z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5E6E08BC3D54461E94C93B0707F094AB_13</vt:lpwstr>
  </property>
  <property fmtid="{D5CDD505-2E9C-101B-9397-08002B2CF9AE}" pid="4" name="KSOTemplateDocerSaveRecord">
    <vt:lpwstr>eyJoZGlkIjoiZTMwNjgzOGUyYWQxOTMwNWViNDU3OWI5NTMyMTFiN2QiLCJ1c2VySWQiOiI3MDY4NzY4MjkifQ==</vt:lpwstr>
  </property>
</Properties>
</file>