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b/>
          <w:color w:val="FF0000"/>
          <w:spacing w:val="-80"/>
          <w:kern w:val="10"/>
          <w:sz w:val="106"/>
          <w:szCs w:val="106"/>
        </w:rPr>
        <w:t>金厢禁毒宣传简报</w:t>
      </w:r>
      <w:r>
        <w:rPr>
          <w:rFonts w:hint="eastAsia" w:ascii="黑体" w:hAnsi="宋体" w:eastAsia="黑体"/>
          <w:sz w:val="32"/>
        </w:rPr>
        <w:t xml:space="preserve"> </w:t>
      </w:r>
    </w:p>
    <w:p>
      <w:pPr>
        <w:tabs>
          <w:tab w:val="left" w:pos="6380"/>
        </w:tabs>
        <w:ind w:firstLine="210" w:firstLineChars="100"/>
        <w:rPr>
          <w:rFonts w:ascii="宋体" w:hAnsi="宋体"/>
          <w:color w:val="FF0000"/>
          <w:sz w:val="32"/>
          <w:szCs w:val="32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3359150</wp:posOffset>
                </wp:positionH>
                <wp:positionV relativeFrom="paragraph">
                  <wp:posOffset>3175</wp:posOffset>
                </wp:positionV>
                <wp:extent cx="2023110" cy="387350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3110" cy="387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ind w:firstLine="320" w:firstLineChars="100"/>
                              <w:rPr>
                                <w:rFonts w:eastAsia="仿宋_GB2312"/>
                                <w:sz w:val="32"/>
                              </w:rPr>
                            </w:pPr>
                            <w:r>
                              <w:rPr>
                                <w:rFonts w:eastAsia="仿宋_GB2312"/>
                                <w:sz w:val="32"/>
                              </w:rPr>
                              <w:t>20</w:t>
                            </w:r>
                            <w:r>
                              <w:rPr>
                                <w:rFonts w:hint="eastAsia" w:eastAsia="仿宋_GB2312"/>
                                <w:sz w:val="32"/>
                              </w:rPr>
                              <w:t>2</w:t>
                            </w:r>
                            <w:r>
                              <w:rPr>
                                <w:rFonts w:hint="eastAsia" w:eastAsia="仿宋_GB2312"/>
                                <w:sz w:val="32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hint="eastAsia" w:eastAsia="仿宋_GB2312"/>
                                <w:sz w:val="32"/>
                              </w:rPr>
                              <w:t>年</w:t>
                            </w:r>
                            <w:r>
                              <w:rPr>
                                <w:rFonts w:hint="eastAsia" w:eastAsia="仿宋_GB2312"/>
                                <w:sz w:val="32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eastAsia" w:eastAsia="仿宋_GB2312"/>
                                <w:sz w:val="32"/>
                              </w:rPr>
                              <w:t>月</w:t>
                            </w:r>
                            <w:r>
                              <w:rPr>
                                <w:rFonts w:hint="eastAsia" w:eastAsia="仿宋_GB2312"/>
                                <w:sz w:val="32"/>
                                <w:lang w:val="en-US" w:eastAsia="zh-CN"/>
                              </w:rPr>
                              <w:t>7</w:t>
                            </w:r>
                            <w:r>
                              <w:rPr>
                                <w:rFonts w:hint="eastAsia" w:eastAsia="仿宋_GB2312"/>
                                <w:sz w:val="32"/>
                              </w:rPr>
                              <w:t>日</w:t>
                            </w:r>
                          </w:p>
                          <w:p>
                            <w:pPr>
                              <w:rPr>
                                <w:rFonts w:eastAsia="仿宋_GB2312"/>
                                <w:sz w:val="32"/>
                              </w:rPr>
                            </w:pPr>
                            <w:r>
                              <w:rPr>
                                <w:rFonts w:hint="eastAsia" w:eastAsia="仿宋_GB2312"/>
                                <w:sz w:val="32"/>
                              </w:rPr>
                              <w:t>日</w:t>
                            </w:r>
                          </w:p>
                          <w:p>
                            <w:pPr>
                              <w:ind w:firstLine="320" w:firstLineChars="100"/>
                              <w:rPr>
                                <w:rFonts w:eastAsia="仿宋_GB2312"/>
                                <w:sz w:val="32"/>
                              </w:rPr>
                            </w:pPr>
                            <w:r>
                              <w:rPr>
                                <w:rFonts w:hint="eastAsia" w:eastAsia="仿宋_GB2312"/>
                                <w:sz w:val="32"/>
                              </w:rPr>
                              <w:t>3日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64.5pt;margin-top:0.25pt;height:30.5pt;width:159.3pt;z-index:251660288;mso-width-relative:page;mso-height-relative:page;" filled="f" stroked="f" coordsize="21600,21600" o:gfxdata="UEsDBAoAAAAAAIdO4kAAAAAAAAAAAAAAAAAEAAAAZHJzL1BLAwQUAAAACACHTuJAvBWejtYAAAAH&#10;AQAADwAAAGRycy9kb3ducmV2LnhtbE2PzW7CMBCE75X6DtZW4lbsIJJCGocDiCtV6Y/Um4mXJGq8&#10;jmJDwtt3e2pvO5rRzLfFZnKduOIQWk8akrkCgVR521Kt4f1t/7gCEaIhazpPqOGGATbl/V1hcutH&#10;esXrMdaCSyjkRkMTY59LGaoGnQlz3yOxd/aDM5HlUEs7mJHLXScXSmXSmZZ4oTE9bhusvo8Xp+Hj&#10;cP76XKqXeufSfvSTkuTWUuvZQ6KeQUSc4l8YfvEZHUpmOvkL2SA6Delizb9EPkCwvVo+ZSBOGrIk&#10;BVkW8j9/+QNQSwMEFAAAAAgAh07iQN1wke8dAgAAIwQAAA4AAABkcnMvZTJvRG9jLnhtbK1TS27b&#10;MBDdF+gdCO5rWbbjpILlII2RokD6AdIegKYoi6jEYYe0JfcAzQ266qb7nsvn6JBSXDfdZNENQXKG&#10;b+a9eVxcdk3NdgqdBpPzdDTmTBkJhTabnH/6ePPigjPnhSlEDUblfK8cv1w+f7ZobaYmUEFdKGQE&#10;YlzW2pxX3tssSZysVCPcCKwyFCwBG+HpiJukQNESelMnk/F4nrSAhUWQyjm6XfVBPiDiUwChLLVU&#10;K5DbRhnfo6KqhSdKrtLW8WXstiyV9O/L0inP6pwTUx9XKkL7dViT5UJkGxS20nJoQTylhUecGqEN&#10;FT1CrYQXbIv6H6hGSwQHpR9JaJKeSFSEWKTjR9rcVcKqyIWkdvYouvt/sPLd7gMyXeR8zpkRDQ38&#10;8P3+8OPX4ec3Ng/ytNZllHVnKc93r6Aj00Sqzt6C/OyYgetKmI26QoS2UqKg9tLwMjl52uO4ALJu&#10;30JBdcTWQwTqSmyCdqQGI3Qazf44GtV5JulyMp5M05RCkmLTi/PpWZxdIrKH1xadf62gYWGTc6TR&#10;R3Sxu3U+dCOyh5RQzMCNrus4/tr8dUGJ/Y2K/hleBy6h/Z6I79bdoM0aij2xQui9RT+LNhXgV85a&#10;8lXO3ZetQMVZ/caQMi/T2SwYMR5mZ+cTOuBpZH0aEUYSVM49Z/322vfm3VrUm4oq9bMwcEVqljoS&#10;Da32XQ0zIO9E/oPPgzlPzzHrz99e/gZ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C8FZ6O1gAAAAcB&#10;AAAPAAAAAAAAAAEAIAAAACIAAABkcnMvZG93bnJldi54bWxQSwECFAAUAAAACACHTuJA3XCR7x0C&#10;AAAjBAAADgAAAAAAAAABACAAAAAlAQAAZHJzL2Uyb0RvYy54bWxQSwUGAAAAAAYABgBZAQAAtAUA&#10;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ind w:firstLine="320" w:firstLineChars="100"/>
                        <w:rPr>
                          <w:rFonts w:eastAsia="仿宋_GB2312"/>
                          <w:sz w:val="32"/>
                        </w:rPr>
                      </w:pPr>
                      <w:r>
                        <w:rPr>
                          <w:rFonts w:eastAsia="仿宋_GB2312"/>
                          <w:sz w:val="32"/>
                        </w:rPr>
                        <w:t>20</w:t>
                      </w:r>
                      <w:r>
                        <w:rPr>
                          <w:rFonts w:hint="eastAsia" w:eastAsia="仿宋_GB2312"/>
                          <w:sz w:val="32"/>
                        </w:rPr>
                        <w:t>2</w:t>
                      </w:r>
                      <w:r>
                        <w:rPr>
                          <w:rFonts w:hint="eastAsia" w:eastAsia="仿宋_GB2312"/>
                          <w:sz w:val="32"/>
                          <w:lang w:val="en-US" w:eastAsia="zh-CN"/>
                        </w:rPr>
                        <w:t>4</w:t>
                      </w:r>
                      <w:r>
                        <w:rPr>
                          <w:rFonts w:hint="eastAsia" w:eastAsia="仿宋_GB2312"/>
                          <w:sz w:val="32"/>
                        </w:rPr>
                        <w:t>年</w:t>
                      </w:r>
                      <w:r>
                        <w:rPr>
                          <w:rFonts w:hint="eastAsia" w:eastAsia="仿宋_GB2312"/>
                          <w:sz w:val="32"/>
                          <w:lang w:val="en-US" w:eastAsia="zh-CN"/>
                        </w:rPr>
                        <w:t>3</w:t>
                      </w:r>
                      <w:r>
                        <w:rPr>
                          <w:rFonts w:hint="eastAsia" w:eastAsia="仿宋_GB2312"/>
                          <w:sz w:val="32"/>
                        </w:rPr>
                        <w:t>月</w:t>
                      </w:r>
                      <w:r>
                        <w:rPr>
                          <w:rFonts w:hint="eastAsia" w:eastAsia="仿宋_GB2312"/>
                          <w:sz w:val="32"/>
                          <w:lang w:val="en-US" w:eastAsia="zh-CN"/>
                        </w:rPr>
                        <w:t>7</w:t>
                      </w:r>
                      <w:r>
                        <w:rPr>
                          <w:rFonts w:hint="eastAsia" w:eastAsia="仿宋_GB2312"/>
                          <w:sz w:val="32"/>
                        </w:rPr>
                        <w:t>日</w:t>
                      </w:r>
                    </w:p>
                    <w:p>
                      <w:pPr>
                        <w:rPr>
                          <w:rFonts w:eastAsia="仿宋_GB2312"/>
                          <w:sz w:val="32"/>
                        </w:rPr>
                      </w:pPr>
                      <w:r>
                        <w:rPr>
                          <w:rFonts w:hint="eastAsia" w:eastAsia="仿宋_GB2312"/>
                          <w:sz w:val="32"/>
                        </w:rPr>
                        <w:t>日</w:t>
                      </w:r>
                    </w:p>
                    <w:p>
                      <w:pPr>
                        <w:ind w:firstLine="320" w:firstLineChars="100"/>
                        <w:rPr>
                          <w:rFonts w:eastAsia="仿宋_GB2312"/>
                          <w:sz w:val="32"/>
                        </w:rPr>
                      </w:pPr>
                      <w:r>
                        <w:rPr>
                          <w:rFonts w:hint="eastAsia" w:eastAsia="仿宋_GB2312"/>
                          <w:sz w:val="32"/>
                        </w:rPr>
                        <w:t>3日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color w:val="FF0000"/>
          <w:sz w:val="32"/>
          <w:szCs w:val="32"/>
        </w:rPr>
        <w:t xml:space="preserve">金厢镇禁毒办公室   </w:t>
      </w:r>
      <w:r>
        <w:rPr>
          <w:rFonts w:ascii="宋体" w:hAnsi="宋体"/>
          <w:color w:val="FF0000"/>
          <w:sz w:val="32"/>
          <w:szCs w:val="32"/>
        </w:rPr>
        <w:tab/>
      </w:r>
    </w:p>
    <w:p>
      <w:pPr>
        <w:rPr>
          <w:rFonts w:hint="eastAsia" w:ascii="宋体" w:hAnsi="宋体" w:eastAsia="宋体" w:cs="宋体"/>
          <w:b/>
          <w:bCs/>
          <w:caps w:val="0"/>
          <w:color w:val="404040"/>
          <w:spacing w:val="0"/>
          <w:sz w:val="44"/>
          <w:szCs w:val="44"/>
          <w:lang w:val="en-US" w:eastAsia="zh-CN"/>
        </w:rPr>
      </w:pPr>
      <w:r>
        <w:rPr>
          <w:rFonts w:hint="eastAsia"/>
          <w:color w:val="FF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-43180</wp:posOffset>
                </wp:positionH>
                <wp:positionV relativeFrom="paragraph">
                  <wp:posOffset>95250</wp:posOffset>
                </wp:positionV>
                <wp:extent cx="5534025" cy="0"/>
                <wp:effectExtent l="0" t="19050" r="9525" b="1905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34025" cy="0"/>
                        </a:xfrm>
                        <a:prstGeom prst="line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3.4pt;margin-top:7.5pt;height:0pt;width:435.75pt;z-index:251659264;mso-width-relative:page;mso-height-relative:page;" filled="f" stroked="t" coordsize="21600,21600" o:gfxdata="UEsDBAoAAAAAAIdO4kAAAAAAAAAAAAAAAAAEAAAAZHJzL1BLAwQUAAAACACHTuJAw8UfSNoAAAAI&#10;AQAADwAAAGRycy9kb3ducmV2LnhtbE2PQUvDQBCF74L/YRnBi7S7iUVszKaIIFZ7sKaCeNsmYxKa&#10;nY27m7b+e0c86GmYeY8338sXR9uLPfrQOdKQTBUIpMrVHTUaXjf3k2sQIRqqTe8INXxhgEVxepKb&#10;rHYHesF9GRvBIRQyo6GNccikDFWL1oSpG5BY+3Demsirb2TtzYHDbS9Tpa6kNR3xh9YMeNditStH&#10;q8E+21v5vnoYS79+fHr7XC3Xu4ul1udniboBEfEY/8zwg8/oUDDT1o1UB9FruEzn7OSZpCBYn6vZ&#10;DMT29yCLXP4vUHwDUEsDBBQAAAAIAIdO4kDnVg517QEAALkDAAAOAAAAZHJzL2Uyb0RvYy54bWyt&#10;U72OEzEQ7pF4B8s92U2OcKdVNlckCs0Bke54gInXm7WwPZbtZJOX4AWQ6KCipOdtOB6DsfPDcTRX&#10;sIXl8cx8M983s5PrndFsK31QaGs+HJScSSuwUXZd8/d3ixdXnIUItgGNVtZ8LwO/nj5/NuldJUfY&#10;oW6kZwRiQ9W7mncxuqooguikgTBAJy05W/QGIpl+XTQeekI3uhiV5auiR984j0KGQK/zg5MfEf1T&#10;ALFtlZBzFBsjbTygeqkhEqXQKRf4NHfbtlLEd20bZGS65sQ05pOK0H2VzmI6gWrtwXVKHFuAp7Tw&#10;iJMBZanoGWoOEdjGq3+gjBIeA7ZxINAUByJZEWIxLB9pc9uBk5kLSR3cWfTw/2DF2+3SM9XU/JIz&#10;C4YGfv/p+8+PX379+Ezn/bev7DKJ1LtQUezMLn2iKXb21t2g+BCYxVkHdi1zs3d7RwjDlFH8lZKM&#10;4KjUqn+DDcXAJmJWbNd6kyBJC7bLg9mfByN3kQl6HI8vXpajMWfi5CugOiU6H+JriYalS821skkz&#10;qGB7E2JqBKpTSHq2uFBa57lry/qaX1wNyzJnBNSqSd4UF/x6NdOebYFWZ7Eo6cu0yPMwzOPGNocq&#10;2qY8mbfuWPpE+yDgCpv90p+0oYnm5o7bl1bmoZ0V/PPHTX8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w8UfSNoAAAAIAQAADwAAAAAAAAABACAAAAAiAAAAZHJzL2Rvd25yZXYueG1sUEsBAhQAFAAA&#10;AAgAh07iQOdWDnXtAQAAuQMAAA4AAAAAAAAAAQAgAAAAKQEAAGRycy9lMm9Eb2MueG1sUEsFBgAA&#10;AAAGAAYAWQEAAIgFAAAAAA==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ind w:firstLine="883" w:firstLineChars="200"/>
        <w:rPr>
          <w:rFonts w:hint="eastAsia" w:ascii="宋体" w:hAnsi="宋体" w:eastAsia="宋体" w:cs="宋体"/>
          <w:b/>
          <w:bCs/>
          <w:caps w:val="0"/>
          <w:color w:val="404040"/>
          <w:spacing w:val="0"/>
          <w:sz w:val="44"/>
          <w:szCs w:val="44"/>
          <w:lang w:val="en-US" w:eastAsia="zh-CN"/>
        </w:rPr>
      </w:pPr>
      <w:r>
        <w:rPr>
          <w:rFonts w:hint="eastAsia" w:ascii="宋体" w:hAnsi="宋体" w:cs="宋体"/>
          <w:b/>
          <w:bCs/>
          <w:caps w:val="0"/>
          <w:color w:val="404040"/>
          <w:spacing w:val="0"/>
          <w:sz w:val="44"/>
          <w:szCs w:val="44"/>
          <w:lang w:val="en-US" w:eastAsia="zh-CN"/>
        </w:rPr>
        <w:t>金厢</w:t>
      </w:r>
      <w:r>
        <w:rPr>
          <w:rFonts w:hint="eastAsia" w:ascii="宋体" w:hAnsi="宋体" w:eastAsia="宋体" w:cs="宋体"/>
          <w:b/>
          <w:bCs/>
          <w:caps w:val="0"/>
          <w:color w:val="404040"/>
          <w:spacing w:val="0"/>
          <w:sz w:val="44"/>
          <w:szCs w:val="44"/>
          <w:lang w:val="en-US" w:eastAsia="zh-CN"/>
        </w:rPr>
        <w:t>镇开展</w:t>
      </w:r>
      <w:r>
        <w:rPr>
          <w:rFonts w:hint="eastAsia" w:ascii="宋体" w:hAnsi="宋体" w:cs="宋体"/>
          <w:b/>
          <w:bCs/>
          <w:caps w:val="0"/>
          <w:color w:val="404040"/>
          <w:spacing w:val="0"/>
          <w:sz w:val="44"/>
          <w:szCs w:val="44"/>
          <w:lang w:val="en-US" w:eastAsia="zh-CN"/>
        </w:rPr>
        <w:t>禁种铲毒</w:t>
      </w:r>
      <w:r>
        <w:rPr>
          <w:rFonts w:hint="eastAsia" w:ascii="宋体" w:hAnsi="宋体" w:eastAsia="宋体" w:cs="宋体"/>
          <w:b/>
          <w:bCs/>
          <w:caps w:val="0"/>
          <w:color w:val="404040"/>
          <w:spacing w:val="0"/>
          <w:sz w:val="44"/>
          <w:szCs w:val="44"/>
          <w:lang w:val="en-US" w:eastAsia="zh-CN"/>
        </w:rPr>
        <w:t>禁毒宣传活动</w:t>
      </w:r>
    </w:p>
    <w:p>
      <w:pPr>
        <w:ind w:firstLine="883" w:firstLineChars="200"/>
        <w:rPr>
          <w:rFonts w:hint="eastAsia" w:ascii="宋体" w:hAnsi="宋体" w:eastAsia="宋体" w:cs="宋体"/>
          <w:b/>
          <w:bCs/>
          <w:caps w:val="0"/>
          <w:color w:val="404040"/>
          <w:spacing w:val="0"/>
          <w:sz w:val="44"/>
          <w:szCs w:val="44"/>
          <w:lang w:val="en-US" w:eastAsia="zh-CN"/>
        </w:rPr>
      </w:pPr>
    </w:p>
    <w:p>
      <w:pPr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caps w:val="0"/>
          <w:color w:val="404040"/>
          <w:spacing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b w:val="0"/>
          <w:bCs w:val="0"/>
          <w:caps w:val="0"/>
          <w:color w:val="404040"/>
          <w:spacing w:val="0"/>
          <w:sz w:val="32"/>
          <w:szCs w:val="32"/>
          <w:lang w:val="en-US" w:eastAsia="zh-CN"/>
        </w:rPr>
        <w:t>春意盎然万物生 禁种铲毒正当时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404040"/>
          <w:spacing w:val="0"/>
          <w:sz w:val="32"/>
          <w:szCs w:val="32"/>
          <w:lang w:val="en-US" w:eastAsia="zh-CN"/>
        </w:rPr>
        <w:t>。</w:t>
      </w:r>
      <w:r>
        <w:rPr>
          <w:rFonts w:hint="default" w:ascii="仿宋_GB2312" w:hAnsi="仿宋_GB2312" w:eastAsia="仿宋_GB2312" w:cs="仿宋_GB2312"/>
          <w:b w:val="0"/>
          <w:bCs w:val="0"/>
          <w:caps w:val="0"/>
          <w:color w:val="404040"/>
          <w:spacing w:val="0"/>
          <w:sz w:val="32"/>
          <w:szCs w:val="32"/>
          <w:lang w:val="en-US" w:eastAsia="zh-CN"/>
        </w:rPr>
        <w:t>为深入开展禁种铲毒工作，预防、遏制、杜绝非法种植罂粟、大麻等毒品原植物的违法犯罪行为发生，进一步增强广大群众的禁种铲毒意识和法治观念，努力实现毒品原植物“零种植”的工作目标，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404040"/>
          <w:spacing w:val="0"/>
          <w:sz w:val="32"/>
          <w:szCs w:val="32"/>
          <w:lang w:val="en-US" w:eastAsia="zh-CN"/>
        </w:rPr>
        <w:t>金厢镇禁毒办</w:t>
      </w:r>
      <w:r>
        <w:rPr>
          <w:rFonts w:hint="default" w:ascii="仿宋_GB2312" w:hAnsi="仿宋_GB2312" w:eastAsia="仿宋_GB2312" w:cs="仿宋_GB2312"/>
          <w:b w:val="0"/>
          <w:bCs w:val="0"/>
          <w:caps w:val="0"/>
          <w:color w:val="404040"/>
          <w:spacing w:val="0"/>
          <w:sz w:val="32"/>
          <w:szCs w:val="32"/>
          <w:lang w:val="en-US" w:eastAsia="zh-CN"/>
        </w:rPr>
        <w:t>积极开展禁种铲毒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404040"/>
          <w:spacing w:val="0"/>
          <w:sz w:val="32"/>
          <w:szCs w:val="32"/>
          <w:lang w:val="en-US" w:eastAsia="zh-CN"/>
        </w:rPr>
        <w:t>主题</w:t>
      </w:r>
      <w:r>
        <w:rPr>
          <w:rFonts w:hint="default" w:ascii="仿宋_GB2312" w:hAnsi="仿宋_GB2312" w:eastAsia="仿宋_GB2312" w:cs="仿宋_GB2312"/>
          <w:b w:val="0"/>
          <w:bCs w:val="0"/>
          <w:caps w:val="0"/>
          <w:color w:val="404040"/>
          <w:spacing w:val="0"/>
          <w:sz w:val="32"/>
          <w:szCs w:val="32"/>
          <w:lang w:val="en-US" w:eastAsia="zh-CN"/>
        </w:rPr>
        <w:t>宣传活动。</w:t>
      </w:r>
    </w:p>
    <w:p>
      <w:pPr>
        <w:ind w:firstLine="883" w:firstLineChars="200"/>
        <w:rPr>
          <w:rFonts w:hint="default" w:ascii="仿宋_GB2312" w:hAnsi="仿宋_GB2312" w:eastAsia="仿宋_GB2312" w:cs="仿宋_GB2312"/>
          <w:b w:val="0"/>
          <w:bCs w:val="0"/>
          <w:caps w:val="0"/>
          <w:color w:val="404040"/>
          <w:spacing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aps w:val="0"/>
          <w:color w:val="404040"/>
          <w:spacing w:val="0"/>
          <w:sz w:val="44"/>
          <w:szCs w:val="44"/>
          <w:lang w:val="en-US" w:eastAsia="zh-CN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372110</wp:posOffset>
            </wp:positionH>
            <wp:positionV relativeFrom="page">
              <wp:posOffset>5996940</wp:posOffset>
            </wp:positionV>
            <wp:extent cx="4481195" cy="3361055"/>
            <wp:effectExtent l="0" t="0" r="33655" b="48895"/>
            <wp:wrapTight wrapText="bothSides">
              <wp:wrapPolygon>
                <wp:start x="0" y="0"/>
                <wp:lineTo x="0" y="21425"/>
                <wp:lineTo x="21487" y="21425"/>
                <wp:lineTo x="21487" y="0"/>
                <wp:lineTo x="0" y="0"/>
              </wp:wrapPolygon>
            </wp:wrapTight>
            <wp:docPr id="1" name="图片 1" descr="微信图片_202403251118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403251118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81195" cy="3361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caps w:val="0"/>
          <w:color w:val="404040"/>
          <w:spacing w:val="0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caps w:val="0"/>
          <w:color w:val="404040"/>
          <w:spacing w:val="0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caps w:val="0"/>
          <w:color w:val="404040"/>
          <w:spacing w:val="0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caps w:val="0"/>
          <w:color w:val="404040"/>
          <w:spacing w:val="0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caps w:val="0"/>
          <w:color w:val="404040"/>
          <w:spacing w:val="0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caps w:val="0"/>
          <w:color w:val="404040"/>
          <w:spacing w:val="0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caps w:val="0"/>
          <w:color w:val="404040"/>
          <w:spacing w:val="0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caps w:val="0"/>
          <w:color w:val="404040"/>
          <w:spacing w:val="0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caps w:val="0"/>
          <w:color w:val="404040"/>
          <w:spacing w:val="0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caps w:val="0"/>
          <w:color w:val="404040"/>
          <w:spacing w:val="0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 w:val="0"/>
          <w:bCs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  <w:t>3月7日上午，金厢镇党委、政府组织禁毒办工作人员、村</w:t>
      </w:r>
      <w:r>
        <w:rPr>
          <w:rFonts w:hint="eastAsia" w:ascii="仿宋_GB2312" w:hAnsi="仿宋_GB2312" w:eastAsia="仿宋_GB2312" w:cs="仿宋_GB2312"/>
          <w:b w:val="0"/>
          <w:bCs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  <w:t>社区妇联组织共30余人，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  <w:t>工作人员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>来到蕉园村乌桥广场的草坪上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  <w:t>挥锹培土、提水浇苗，种下一棵棵树苗，绿化荒地。工作人员在现场拉起横幅，将禁毒理念与植树相结合，传递“健康人生，绿色无毒”的美好愿望，旨在植树造林，从源头上预防毒品原植物种植，铲除毒品隐患根源，确保毒品原植物“零种植”。工作人员在种植树苗的同时，向周边群众发放禁毒宣传单，普及重要的禁毒知识，讲解有关禁种铲毒法律知识及禁种的必要性，提高群众的禁毒意识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191770</wp:posOffset>
            </wp:positionH>
            <wp:positionV relativeFrom="page">
              <wp:posOffset>4777740</wp:posOffset>
            </wp:positionV>
            <wp:extent cx="4848225" cy="3635375"/>
            <wp:effectExtent l="0" t="0" r="9525" b="3175"/>
            <wp:wrapNone/>
            <wp:docPr id="2" name="图片 2" descr="mmexport17113440295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mmexport171134402955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48225" cy="3635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340995</wp:posOffset>
            </wp:positionH>
            <wp:positionV relativeFrom="page">
              <wp:posOffset>1014730</wp:posOffset>
            </wp:positionV>
            <wp:extent cx="4639945" cy="3479800"/>
            <wp:effectExtent l="0" t="0" r="8255" b="6350"/>
            <wp:wrapNone/>
            <wp:docPr id="3" name="图片 3" descr="mmexport1711344099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mmexport171134409927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39945" cy="3479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387350</wp:posOffset>
            </wp:positionH>
            <wp:positionV relativeFrom="page">
              <wp:posOffset>4768215</wp:posOffset>
            </wp:positionV>
            <wp:extent cx="4558030" cy="3417570"/>
            <wp:effectExtent l="0" t="0" r="13970" b="11430"/>
            <wp:wrapNone/>
            <wp:docPr id="4" name="图片 4" descr="mmexport1711344036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mmexport171134403600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58030" cy="34175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</w:pPr>
    </w:p>
    <w:p>
      <w:pPr>
        <w:ind w:firstLine="640" w:firstLineChars="200"/>
        <w:rPr>
          <w:rFonts w:hint="default" w:ascii="仿宋_GB2312" w:hAnsi="仿宋_GB2312" w:eastAsia="仿宋_GB2312" w:cs="仿宋_GB2312"/>
          <w:b w:val="0"/>
          <w:bCs w:val="0"/>
          <w:caps w:val="0"/>
          <w:color w:val="404040"/>
          <w:spacing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  <w:t>本次植树禁毒宣传活动以宣传禁毒法律法规、弘扬防毒拒毒为主要内容，将绿化造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  <w:t>林和禁毒宣教相结合，使“禁吸、禁贩、禁种”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  <w:lang w:val="en-US" w:eastAsia="zh-CN"/>
        </w:rPr>
        <w:t>理念深植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222222"/>
          <w:spacing w:val="0"/>
          <w:sz w:val="32"/>
          <w:szCs w:val="32"/>
          <w:shd w:val="clear" w:color="auto" w:fill="FFFFFF"/>
        </w:rPr>
        <w:t>民心。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0YRyTdAgAAJAYAAA4AAABkcnMvZTJvRG9jLnhtbK1US27bMBDdF+gd&#10;CO4VSY7syEbkwLGiooDRBEiLrmmKsohSJEHSn7Totr1BV91033PlHB1Klp2kRRGg9UIecoaP894M&#10;5/xi1wi0YcZyJTMcn0QYMUlVyeUqw+/eFkGKkXVElkQoyTJ8xyy+mL58cb7VEzZQtRIlMwhApJ1s&#10;dYZr5/QkDC2tWUPsidJMgrNSpiEOlmYVloZsAb0R4SCKRuFWmVIbRZm1sJt3TrxHNM8BVFXFKcsV&#10;XTdMug7VMEEcULI11xZP22yrilF3XVWWOSQyDExd+4VLwF76bzg9J5OVIbrmdJ8CeU4KTzg1hEu4&#10;9ACVE0fQ2vDfoBpOjbKqcidUNWFHpFUEWMTRE21ua6JZywWktvoguv1/sPTN5sYgXmZ4iJEkDRT8&#10;/tvX++8/7398QUMvz1bbCUTdaohzu0u1g6bp9y1seta7yjT+H/gg8IO4dwdx2c4h6g+lgzSNwEXB&#10;1y8APzwe18a6V0w1yBsZNlC9VlSyWVjXhfYh/japCi5EW0Eh0TbDo9Nh1B44eABcSB8LWQDG3uoq&#10;82kcja/SqzQJksHoKkiiPA9mxTwJRkV8NsxP8/k8jz97vDiZ1LwsmfT39V0SJ8+rwr5Tuvoe+sQq&#10;wUsP51OyZrWcC4M2BLq0aH9eYUj+QVj4OI3WDayeUIoHSXQ5GAfFKD0LkiIZBuOzKA2ieHw5HkXJ&#10;OMmLx5QWXLJ/p/RI/QdJk4kv2IHbUhD64a/UfDpHaqBAX7jQ92HXb95yu+UOJPLmUpV30JtGdY/b&#10;alpwuHRBrLshBl4z9BzMO3cNn0oo6BO1tzCqlfn4p30fD+UFL0ZbmA4ZljAMMRKvJTw+AHS9YXpj&#10;2Rty3cwVFDKGOappa8IB40RvVkY172EIzvwd4CKSwk0Zdr05d92EgiFK2WzWBq214au6OwCjQxO3&#10;kLea+mvaFtKztYP30D6ToyogpV/A8GhF3Q86P50ertuo43Cf/gJ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PRhHJN0CAAAk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MwNjgzOGUyYWQxOTMwNWViNDU3OWI5NTMyMTFiN2QifQ=="/>
  </w:docVars>
  <w:rsids>
    <w:rsidRoot w:val="01FB1227"/>
    <w:rsid w:val="01FB1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2024-03-25T03:13:00Z</dcterms:created>
  <dc:creator>rimbaud</dc:creator>
  <cp:lastModifiedBy>rimbaud</cp:lastModifiedBy>
  <dcterms:modified xsi:type="dcterms:W3CDTF">2024-03-25T05:25:06Z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EDBEB001E6844292AE889239ED75472C_11</vt:lpwstr>
  </property>
</Properties>
</file>