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b/>
          <w:color w:val="FF0000"/>
          <w:spacing w:val="-80"/>
          <w:kern w:val="10"/>
          <w:sz w:val="106"/>
          <w:szCs w:val="106"/>
        </w:rPr>
        <w:t>金厢禁毒宣传简报</w:t>
      </w:r>
    </w:p>
    <w:p>
      <w:pPr>
        <w:ind w:firstLine="320" w:firstLineChars="100"/>
        <w:rPr>
          <w:rFonts w:eastAsia="仿宋_GB2312"/>
          <w:sz w:val="32"/>
        </w:rPr>
      </w:pPr>
      <w:r>
        <w:rPr>
          <w:rFonts w:hint="eastAsia" w:ascii="宋体" w:hAnsi="宋体"/>
          <w:color w:val="FF0000"/>
          <w:sz w:val="32"/>
          <w:szCs w:val="32"/>
        </w:rPr>
        <w:t xml:space="preserve">金厢镇禁毒办公室   </w:t>
      </w:r>
      <w:r>
        <w:rPr>
          <w:rFonts w:ascii="宋体" w:hAnsi="宋体"/>
          <w:color w:val="FF0000"/>
          <w:sz w:val="32"/>
          <w:szCs w:val="32"/>
        </w:rPr>
        <w:tab/>
      </w:r>
      <w:r>
        <w:rPr>
          <w:rFonts w:hint="eastAsia" w:ascii="宋体" w:hAnsi="宋体"/>
          <w:color w:val="FF0000"/>
          <w:sz w:val="32"/>
          <w:szCs w:val="32"/>
          <w:lang w:val="en-US" w:eastAsia="zh-CN"/>
        </w:rPr>
        <w:t xml:space="preserve">            </w:t>
      </w:r>
      <w:r>
        <w:rPr>
          <w:rFonts w:eastAsia="仿宋_GB2312"/>
          <w:sz w:val="32"/>
        </w:rPr>
        <w:t>20</w:t>
      </w:r>
      <w:r>
        <w:rPr>
          <w:rFonts w:hint="eastAsia" w:eastAsia="仿宋_GB2312"/>
          <w:sz w:val="32"/>
        </w:rPr>
        <w:t>2</w:t>
      </w:r>
      <w:r>
        <w:rPr>
          <w:rFonts w:hint="eastAsia" w:eastAsia="仿宋_GB2312"/>
          <w:sz w:val="32"/>
          <w:lang w:val="en-US" w:eastAsia="zh-CN"/>
        </w:rPr>
        <w:t>4</w:t>
      </w:r>
      <w:r>
        <w:rPr>
          <w:rFonts w:hint="eastAsia" w:eastAsia="仿宋_GB2312"/>
          <w:sz w:val="32"/>
        </w:rPr>
        <w:t>年</w:t>
      </w:r>
      <w:r>
        <w:rPr>
          <w:rFonts w:hint="eastAsia" w:eastAsia="仿宋_GB2312"/>
          <w:sz w:val="32"/>
          <w:lang w:val="en-US" w:eastAsia="zh-CN"/>
        </w:rPr>
        <w:t>2</w:t>
      </w:r>
      <w:r>
        <w:rPr>
          <w:rFonts w:hint="eastAsia" w:eastAsia="仿宋_GB2312"/>
          <w:sz w:val="32"/>
        </w:rPr>
        <w:t>月</w:t>
      </w:r>
      <w:r>
        <w:rPr>
          <w:rFonts w:hint="eastAsia" w:eastAsia="仿宋_GB2312"/>
          <w:sz w:val="32"/>
          <w:lang w:val="en-US" w:eastAsia="zh-CN"/>
        </w:rPr>
        <w:t>15</w:t>
      </w:r>
      <w:r>
        <w:rPr>
          <w:rFonts w:hint="eastAsia" w:eastAsia="仿宋_GB2312"/>
          <w:sz w:val="32"/>
        </w:rPr>
        <w:t>日</w:t>
      </w:r>
    </w:p>
    <w:p>
      <w:pPr>
        <w:tabs>
          <w:tab w:val="left" w:pos="6380"/>
        </w:tabs>
        <w:ind w:firstLine="210" w:firstLineChars="100"/>
        <w:rPr>
          <w:rFonts w:hint="eastAsia" w:ascii="宋体" w:hAnsi="宋体" w:eastAsia="宋体" w:cs="宋体"/>
          <w:b/>
          <w:bCs/>
          <w:caps w:val="0"/>
          <w:color w:val="404040"/>
          <w:spacing w:val="0"/>
          <w:sz w:val="44"/>
          <w:szCs w:val="44"/>
          <w:lang w:val="en-US" w:eastAsia="zh-CN"/>
        </w:rPr>
      </w:pPr>
      <w:r>
        <w:rPr>
          <w:rFonts w:hint="eastAsia"/>
          <w:color w:val="FF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-146050</wp:posOffset>
                </wp:positionH>
                <wp:positionV relativeFrom="paragraph">
                  <wp:posOffset>81280</wp:posOffset>
                </wp:positionV>
                <wp:extent cx="5534025" cy="0"/>
                <wp:effectExtent l="0" t="19050" r="9525" b="1905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34025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1.5pt;margin-top:6.4pt;height:0pt;width:435.75pt;z-index:251659264;mso-width-relative:page;mso-height-relative:page;" filled="f" stroked="t" coordsize="21600,21600" o:gfxdata="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jPsJ4doAAAAJAQAADwAAAAAAAAABACAAAAAiAAAAZHJzL2Rvd25yZXYueG1sUEsBAhQAFAAA&#10;AAgAh07iQOdWDnXtAQAAuQMAAA4AAAAAAAAAAQAgAAAAKQEAAGRycy9lMm9Eb2MueG1sUEsFBgAA&#10;AAAGAAYAWQEAAIgFAAAAAA==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center"/>
        <w:rPr>
          <w:rFonts w:hint="eastAsia" w:ascii="Helvetica" w:hAnsi="Helvetica" w:cs="Helvetica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</w:pPr>
      <w:bookmarkStart w:id="0" w:name="_GoBack"/>
      <w:r>
        <w:rPr>
          <w:rFonts w:hint="eastAsia" w:ascii="Helvetica" w:hAnsi="Helvetica" w:eastAsia="宋体" w:cs="Helvetica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>金厢镇开展禁毒</w:t>
      </w:r>
      <w:r>
        <w:rPr>
          <w:rFonts w:hint="eastAsia" w:ascii="Helvetica" w:hAnsi="Helvetica" w:cs="Helvetica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>进景区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center"/>
        <w:rPr>
          <w:rFonts w:hint="default" w:ascii="Helvetica" w:hAnsi="Helvetica" w:eastAsia="宋体" w:cs="Helvetica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eastAsia="zh-CN"/>
        </w:rPr>
      </w:pPr>
      <w:r>
        <w:rPr>
          <w:rFonts w:hint="eastAsia" w:ascii="Helvetica" w:hAnsi="Helvetica" w:cs="Helvetica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>“</w:t>
      </w:r>
      <w:r>
        <w:rPr>
          <w:rFonts w:hint="eastAsia" w:ascii="Helvetica" w:hAnsi="Helvetica" w:eastAsia="宋体" w:cs="Helvetica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>禁毒知识赶夜市</w:t>
      </w:r>
      <w:r>
        <w:rPr>
          <w:rFonts w:hint="eastAsia" w:ascii="Helvetica" w:hAnsi="Helvetica" w:cs="Helvetica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>”</w:t>
      </w:r>
      <w:r>
        <w:rPr>
          <w:rFonts w:hint="eastAsia" w:ascii="Helvetica" w:hAnsi="Helvetica" w:eastAsia="宋体" w:cs="Helvetica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>宣传活动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right="0" w:firstLine="640" w:firstLineChars="200"/>
        <w:jc w:val="left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迎新春,齐禁毒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。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为引导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春节返乡群众和游客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主动了解毒品危害，树立拒毒防毒理念，共建无毒环境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金厢镇禁毒办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组织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禁毒办工作人员、金厢社区联防队员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银滩夜市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开展禁毒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知识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宣传活动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通过发放禁毒宣传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单，讲解等方式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带领大家学习毒品知识。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right="0"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433705</wp:posOffset>
            </wp:positionH>
            <wp:positionV relativeFrom="page">
              <wp:posOffset>5716270</wp:posOffset>
            </wp:positionV>
            <wp:extent cx="4481195" cy="3359785"/>
            <wp:effectExtent l="0" t="0" r="52705" b="50165"/>
            <wp:wrapTight wrapText="bothSides">
              <wp:wrapPolygon>
                <wp:start x="0" y="0"/>
                <wp:lineTo x="0" y="21433"/>
                <wp:lineTo x="21487" y="21433"/>
                <wp:lineTo x="21487" y="0"/>
                <wp:lineTo x="0" y="0"/>
              </wp:wrapPolygon>
            </wp:wrapTight>
            <wp:docPr id="2" name="图片 2" descr="微信图片_202402201008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402201008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81195" cy="3359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right="0" w:firstLine="640" w:firstLineChars="200"/>
        <w:jc w:val="left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right="0" w:firstLine="640" w:firstLineChars="200"/>
        <w:jc w:val="left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right="0" w:firstLine="640" w:firstLineChars="200"/>
        <w:jc w:val="left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left="0" w:right="0" w:firstLine="420"/>
        <w:jc w:val="left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left="0" w:right="0" w:firstLine="420"/>
        <w:jc w:val="left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left="0" w:right="0" w:firstLine="420"/>
        <w:jc w:val="left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453390</wp:posOffset>
            </wp:positionH>
            <wp:positionV relativeFrom="page">
              <wp:posOffset>991235</wp:posOffset>
            </wp:positionV>
            <wp:extent cx="4480560" cy="3359150"/>
            <wp:effectExtent l="0" t="0" r="53340" b="50800"/>
            <wp:wrapTight wrapText="bothSides">
              <wp:wrapPolygon>
                <wp:start x="0" y="0"/>
                <wp:lineTo x="0" y="21437"/>
                <wp:lineTo x="21490" y="21437"/>
                <wp:lineTo x="21490" y="0"/>
                <wp:lineTo x="0" y="0"/>
              </wp:wrapPolygon>
            </wp:wrapTight>
            <wp:docPr id="3" name="图片 3" descr="微信图片_202402201008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402201008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80560" cy="3359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387985</wp:posOffset>
            </wp:positionH>
            <wp:positionV relativeFrom="page">
              <wp:posOffset>4686300</wp:posOffset>
            </wp:positionV>
            <wp:extent cx="4677410" cy="3506470"/>
            <wp:effectExtent l="0" t="0" r="46990" b="36830"/>
            <wp:wrapTight wrapText="bothSides">
              <wp:wrapPolygon>
                <wp:start x="0" y="0"/>
                <wp:lineTo x="0" y="21475"/>
                <wp:lineTo x="21553" y="21475"/>
                <wp:lineTo x="21553" y="0"/>
                <wp:lineTo x="0" y="0"/>
              </wp:wrapPolygon>
            </wp:wrapTight>
            <wp:docPr id="4" name="图片 4" descr="微信图片_202402201008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4022010082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77410" cy="3506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602615</wp:posOffset>
            </wp:positionH>
            <wp:positionV relativeFrom="page">
              <wp:posOffset>1040765</wp:posOffset>
            </wp:positionV>
            <wp:extent cx="4387215" cy="3289300"/>
            <wp:effectExtent l="0" t="0" r="13335" b="6350"/>
            <wp:wrapTight wrapText="bothSides">
              <wp:wrapPolygon>
                <wp:start x="0" y="0"/>
                <wp:lineTo x="0" y="21517"/>
                <wp:lineTo x="21478" y="21517"/>
                <wp:lineTo x="21478" y="0"/>
                <wp:lineTo x="0" y="0"/>
              </wp:wrapPolygon>
            </wp:wrapTight>
            <wp:docPr id="5" name="图片 5" descr="微信图片_202402201008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4022010083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87215" cy="328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527685</wp:posOffset>
            </wp:positionH>
            <wp:positionV relativeFrom="page">
              <wp:posOffset>4643120</wp:posOffset>
            </wp:positionV>
            <wp:extent cx="4547870" cy="3409950"/>
            <wp:effectExtent l="0" t="0" r="0" b="0"/>
            <wp:wrapTight wrapText="bothSides">
              <wp:wrapPolygon>
                <wp:start x="0" y="0"/>
                <wp:lineTo x="0" y="21479"/>
                <wp:lineTo x="21534" y="21479"/>
                <wp:lineTo x="21534" y="0"/>
                <wp:lineTo x="0" y="0"/>
              </wp:wrapPolygon>
            </wp:wrapTight>
            <wp:docPr id="6" name="图片 6" descr="微信图片_202402201008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4022010083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47870" cy="3409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" w:lineRule="atLeast"/>
        <w:ind w:right="0"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活动累计发放150余份禁毒宣传单，受众达200人次。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活动现场氛围轻松热烈，有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游客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表示，第一次在夜市遇到禁毒宣传，没有想到在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休闲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的同时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还能学到毒品知识。对活动形式表示肯定，并且通过自己的行动，为禁毒代言，展示自己支持禁毒的态度。本次禁毒宣传活动，将“禁毒＋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文旅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”与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金厢银滩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夜间经济特色，以年轻人喜欢、接地气的方式普及毒品知识，发挥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春节传统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主流文化的积极影响，防范毒品亚文化的侵袭，同时，倡导更多的年轻群体加入禁毒队伍，共同守护城市“烟火气”，为禁毒示范创建工作注入新的活力。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wNjgzOGUyYWQxOTMwNWViNDU3OWI5NTMyMTFiN2QifQ=="/>
  </w:docVars>
  <w:rsids>
    <w:rsidRoot w:val="164B7F49"/>
    <w:rsid w:val="164B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1007</TotalTime>
  <ScaleCrop>false</ScaleCrop>
  <LinksUpToDate>false</LinksUpToDate>
  <CharactersWithSpaces>0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2024-02-19T03:46:00Z</dcterms:created>
  <dc:creator>rimbaud</dc:creator>
  <cp:lastModifiedBy>rimbaud</cp:lastModifiedBy>
  <dcterms:modified xsi:type="dcterms:W3CDTF">2024-02-20T02:10:34Z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441527D7EB8047C9929BD1BE2CB45B9D_11</vt:lpwstr>
  </property>
</Properties>
</file>