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80" w:lineRule="auto"/>
        <w:ind w:left="1181" w:hanging="1176"/>
        <w:jc w:val="center"/>
        <w:rPr>
          <w:rFonts w:hint="eastAsia" w:ascii="宋体" w:hAnsi="宋体" w:eastAsia="宋体" w:cs="Times New Roman"/>
          <w:b/>
          <w:bCs/>
          <w:color w:val="FF0000"/>
          <w:sz w:val="52"/>
          <w:szCs w:val="52"/>
          <w:lang w:val="en-US" w:eastAsia="zh-CN"/>
        </w:rPr>
      </w:pPr>
      <w:r>
        <w:rPr>
          <w:rFonts w:hint="eastAsia" w:ascii="宋体" w:hAnsi="宋体" w:eastAsia="宋体" w:cs="Times New Roman"/>
          <w:b/>
          <w:bCs/>
          <w:color w:val="FF0000"/>
          <w:sz w:val="52"/>
          <w:szCs w:val="52"/>
          <w:lang w:val="en-US" w:eastAsia="zh-CN"/>
        </w:rPr>
        <w:t>陆丰市“广东兜底民生服务社会</w:t>
      </w:r>
    </w:p>
    <w:p>
      <w:pPr>
        <w:jc w:val="center"/>
        <w:rPr>
          <w:rFonts w:hint="eastAsia" w:ascii="方正小标宋简体" w:hAnsi="方正小标宋简体" w:eastAsia="方正小标宋简体" w:cs="方正小标宋简体"/>
          <w:color w:val="FF0000"/>
          <w:w w:val="95"/>
          <w:sz w:val="52"/>
          <w:szCs w:val="52"/>
          <w:lang w:eastAsia="zh-CN"/>
        </w:rPr>
      </w:pPr>
      <w:r>
        <w:rPr>
          <w:rFonts w:hint="eastAsia" w:ascii="宋体" w:hAnsi="宋体" w:eastAsia="宋体" w:cs="Times New Roman"/>
          <w:b/>
          <w:bCs/>
          <w:color w:val="FF0000"/>
          <w:sz w:val="52"/>
          <w:szCs w:val="52"/>
          <w:lang w:val="en-US" w:eastAsia="zh-CN"/>
        </w:rPr>
        <w:t>工作双百工程”工作简报</w:t>
      </w:r>
    </w:p>
    <w:p>
      <w:pPr>
        <w:spacing w:line="160" w:lineRule="exact"/>
        <w:rPr>
          <w:rFonts w:hint="eastAsia" w:ascii="楷体_GB2312" w:eastAsia="楷体_GB2312"/>
          <w:color w:val="auto"/>
          <w:w w:val="95"/>
        </w:rPr>
      </w:pPr>
    </w:p>
    <w:p>
      <w:pPr>
        <w:spacing w:line="400" w:lineRule="exact"/>
        <w:jc w:val="center"/>
        <w:rPr>
          <w:rFonts w:hint="eastAsia" w:ascii="楷体" w:eastAsia="楷体"/>
          <w:b/>
          <w:bCs/>
          <w:color w:val="auto"/>
          <w:w w:val="95"/>
        </w:rPr>
      </w:pPr>
      <w:r>
        <w:rPr>
          <w:rFonts w:hint="eastAsia" w:ascii="楷体" w:eastAsia="楷体"/>
          <w:b/>
          <w:bCs/>
          <w:color w:val="auto"/>
          <w:w w:val="95"/>
        </w:rPr>
        <w:t>第</w:t>
      </w:r>
      <w:r>
        <w:rPr>
          <w:rFonts w:hint="eastAsia" w:ascii="楷体" w:eastAsia="楷体"/>
          <w:b/>
          <w:bCs/>
          <w:color w:val="auto"/>
          <w:w w:val="95"/>
          <w:lang w:val="en-US" w:eastAsia="zh-CN"/>
        </w:rPr>
        <w:t>16</w:t>
      </w:r>
      <w:r>
        <w:rPr>
          <w:rFonts w:hint="eastAsia" w:ascii="楷体" w:eastAsia="楷体"/>
          <w:b/>
          <w:bCs/>
          <w:color w:val="auto"/>
          <w:w w:val="95"/>
        </w:rPr>
        <w:t>期</w:t>
      </w:r>
    </w:p>
    <w:p>
      <w:pPr>
        <w:spacing w:line="400" w:lineRule="exact"/>
        <w:rPr>
          <w:rFonts w:hint="eastAsia" w:ascii="楷体" w:eastAsia="楷体"/>
          <w:b/>
          <w:bCs/>
          <w:color w:val="auto"/>
          <w:w w:val="95"/>
        </w:rPr>
      </w:pPr>
    </w:p>
    <w:p>
      <w:pPr>
        <w:jc w:val="center"/>
        <w:rPr>
          <w:rFonts w:hint="default"/>
          <w:u w:val="none" w:color="auto"/>
          <w:lang w:val="en-US"/>
        </w:rPr>
      </w:pPr>
      <w:r>
        <w:rPr>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4" name="直接连接符 14"/>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5Tq8NgAAAAIAQAADwAAAAAAAAABACAAAAAiAAAAZHJz&#10;L2Rvd25yZXYueG1sUEsBAhQAFAAAAAgAh07iQKV1SHQEAgAA9AMAAA4AAAAAAAAAAQAgAAAAJwEA&#10;AGRycy9lMm9Eb2MueG1sUEsFBgAAAAAGAAYAWQEAAJ0FAAAAAA==&#10;">
                <v:fill on="f" focussize="0,0"/>
                <v:stroke weight="1.5pt" color="#FF0000" joinstyle="round"/>
                <v:imagedata o:title=""/>
                <o:lock v:ext="edit" aspectratio="f"/>
              </v:line>
            </w:pict>
          </mc:Fallback>
        </mc:AlternateContent>
      </w:r>
      <w:r>
        <w:rPr>
          <w:rFonts w:hint="eastAsia" w:ascii="楷体" w:eastAsia="楷体"/>
          <w:b/>
          <w:bCs/>
          <w:color w:val="auto"/>
          <w:w w:val="95"/>
          <w:u w:val="none" w:color="auto"/>
        </w:rPr>
        <w:t>汕尾市</w:t>
      </w:r>
      <w:r>
        <w:rPr>
          <w:rFonts w:hint="eastAsia" w:ascii="楷体" w:eastAsia="楷体"/>
          <w:b/>
          <w:bCs/>
          <w:color w:val="auto"/>
          <w:w w:val="95"/>
          <w:u w:val="none" w:color="auto"/>
          <w:lang w:val="en-US" w:eastAsia="zh-CN"/>
        </w:rPr>
        <w:t>陆丰市金厢</w:t>
      </w:r>
      <w:r>
        <w:rPr>
          <w:rFonts w:hint="eastAsia" w:ascii="楷体" w:eastAsia="楷体"/>
          <w:b/>
          <w:bCs/>
          <w:color w:val="auto"/>
          <w:w w:val="95"/>
          <w:u w:val="none" w:color="auto"/>
          <w:lang w:eastAsia="zh-CN"/>
        </w:rPr>
        <w:t>镇社工站</w:t>
      </w:r>
      <w:r>
        <w:rPr>
          <w:rFonts w:hint="eastAsia" w:ascii="楷体" w:eastAsia="楷体"/>
          <w:b/>
          <w:bCs/>
          <w:color w:val="auto"/>
          <w:w w:val="95"/>
          <w:u w:val="none" w:color="auto"/>
        </w:rPr>
        <w:t xml:space="preserve">编       </w:t>
      </w:r>
      <w:r>
        <w:rPr>
          <w:rFonts w:hint="eastAsia" w:ascii="楷体" w:eastAsia="楷体"/>
          <w:b/>
          <w:bCs/>
          <w:color w:val="auto"/>
          <w:w w:val="95"/>
          <w:u w:val="none" w:color="auto"/>
          <w:lang w:val="en-US" w:eastAsia="zh-CN"/>
        </w:rPr>
        <w:t xml:space="preserve">    </w:t>
      </w:r>
      <w:r>
        <w:rPr>
          <w:rFonts w:hint="eastAsia" w:ascii="楷体" w:eastAsia="楷体"/>
          <w:b/>
          <w:bCs/>
          <w:color w:val="auto"/>
          <w:w w:val="95"/>
          <w:u w:val="none" w:color="auto"/>
        </w:rPr>
        <w:t xml:space="preserve"> </w:t>
      </w:r>
      <w:r>
        <w:rPr>
          <w:rFonts w:hint="eastAsia" w:ascii="楷体" w:eastAsia="楷体"/>
          <w:b/>
          <w:bCs/>
          <w:color w:val="auto"/>
          <w:w w:val="95"/>
          <w:u w:val="none" w:color="auto"/>
          <w:lang w:val="en-US" w:eastAsia="zh-CN"/>
        </w:rPr>
        <w:t>2023</w:t>
      </w:r>
      <w:r>
        <w:rPr>
          <w:rFonts w:hint="eastAsia" w:ascii="楷体" w:eastAsia="楷体"/>
          <w:b/>
          <w:bCs/>
          <w:color w:val="auto"/>
          <w:w w:val="95"/>
          <w:u w:val="none" w:color="auto"/>
        </w:rPr>
        <w:t>年</w:t>
      </w:r>
      <w:r>
        <w:rPr>
          <w:rFonts w:hint="eastAsia" w:ascii="楷体" w:eastAsia="楷体"/>
          <w:b/>
          <w:bCs/>
          <w:color w:val="auto"/>
          <w:w w:val="95"/>
          <w:u w:val="none" w:color="auto"/>
          <w:lang w:val="en-US" w:eastAsia="zh-CN"/>
        </w:rPr>
        <w:t>12</w:t>
      </w:r>
      <w:r>
        <w:rPr>
          <w:rFonts w:hint="eastAsia" w:ascii="楷体" w:eastAsia="楷体"/>
          <w:b/>
          <w:bCs/>
          <w:color w:val="auto"/>
          <w:w w:val="95"/>
          <w:u w:val="none" w:color="auto"/>
        </w:rPr>
        <w:t>月</w:t>
      </w:r>
      <w:r>
        <w:rPr>
          <w:rFonts w:hint="eastAsia" w:ascii="楷体" w:eastAsia="楷体"/>
          <w:b/>
          <w:bCs/>
          <w:color w:val="auto"/>
          <w:w w:val="95"/>
          <w:u w:val="none" w:color="auto"/>
          <w:lang w:val="en-US" w:eastAsia="zh-CN"/>
        </w:rPr>
        <w:t>19日</w:t>
      </w:r>
    </w:p>
    <w:p>
      <w:pPr>
        <w:jc w:val="center"/>
        <w:rPr>
          <w:rFonts w:hint="eastAsia"/>
          <w:lang w:val="en-US" w:eastAsia="zh-CN"/>
        </w:rPr>
      </w:pPr>
      <w:r>
        <w:rPr>
          <w:rFonts w:hint="eastAsia" w:ascii="宋体" w:hAnsi="宋体" w:eastAsia="宋体" w:cs="宋体"/>
          <w:b/>
          <w:bCs/>
          <w:kern w:val="2"/>
          <w:sz w:val="44"/>
          <w:szCs w:val="44"/>
          <w:lang w:val="en-US" w:eastAsia="zh-CN" w:bidi="ar"/>
        </w:rPr>
        <w:t>金厢镇社工站开展寒潮期间关心关爱活动</w:t>
      </w:r>
    </w:p>
    <w:p>
      <w:pPr>
        <w:numPr>
          <w:ilvl w:val="0"/>
          <w:numId w:val="0"/>
        </w:numPr>
        <w:ind w:firstLine="560" w:firstLineChars="20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广东省应急管理厅、省气象局预报，16日起我市受强冷空气影响出现天气急转寒冷。为确保困难群众温暖过冬，金厢镇社工站在镇公共服务办指引下积极落实市民政局、市政府开展防寒御寒工作要求，为困难群众和特殊群体送去一批棉衣、棉被等过冬必需品，不仅解决了他们的实际困难，更是将党和政府的温暖关怀传递到他们手上。</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val="en-US" w:eastAsia="zh-CN"/>
        </w:rPr>
        <w:drawing>
          <wp:inline distT="0" distB="0" distL="114300" distR="114300">
            <wp:extent cx="2399665" cy="1800225"/>
            <wp:effectExtent l="0" t="0" r="635" b="9525"/>
            <wp:docPr id="1" name="图片 1" descr="微信图片_2023122013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1220131056"/>
                    <pic:cNvPicPr>
                      <a:picLocks noChangeAspect="1"/>
                    </pic:cNvPicPr>
                  </pic:nvPicPr>
                  <pic:blipFill>
                    <a:blip r:embed="rId4"/>
                    <a:stretch>
                      <a:fillRect/>
                    </a:stretch>
                  </pic:blipFill>
                  <pic:spPr>
                    <a:xfrm>
                      <a:off x="0" y="0"/>
                      <a:ext cx="2399665" cy="1800225"/>
                    </a:xfrm>
                    <a:prstGeom prst="rect">
                      <a:avLst/>
                    </a:prstGeom>
                  </pic:spPr>
                </pic:pic>
              </a:graphicData>
            </a:graphic>
          </wp:inline>
        </w:drawing>
      </w:r>
      <w:r>
        <w:rPr>
          <w:rFonts w:hint="eastAsia" w:ascii="仿宋" w:hAnsi="仿宋" w:eastAsia="仿宋" w:cs="仿宋"/>
          <w:b w:val="0"/>
          <w:bCs w:val="0"/>
          <w:sz w:val="28"/>
          <w:szCs w:val="28"/>
          <w:lang w:val="en-US" w:eastAsia="zh-CN"/>
        </w:rPr>
        <w:drawing>
          <wp:inline distT="0" distB="0" distL="114300" distR="114300">
            <wp:extent cx="2400300" cy="1800225"/>
            <wp:effectExtent l="0" t="0" r="0" b="9525"/>
            <wp:docPr id="2" name="图片 2" descr="微信图片_2023122013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1220131041"/>
                    <pic:cNvPicPr>
                      <a:picLocks noChangeAspect="1"/>
                    </pic:cNvPicPr>
                  </pic:nvPicPr>
                  <pic:blipFill>
                    <a:blip r:embed="rId5"/>
                    <a:stretch>
                      <a:fillRect/>
                    </a:stretch>
                  </pic:blipFill>
                  <pic:spPr>
                    <a:xfrm>
                      <a:off x="0" y="0"/>
                      <a:ext cx="2400300" cy="1800225"/>
                    </a:xfrm>
                    <a:prstGeom prst="rect">
                      <a:avLst/>
                    </a:prstGeom>
                  </pic:spPr>
                </pic:pic>
              </a:graphicData>
            </a:graphic>
          </wp:inline>
        </w:drawing>
      </w:r>
    </w:p>
    <w:p>
      <w:pPr>
        <w:numPr>
          <w:ilvl w:val="0"/>
          <w:numId w:val="0"/>
        </w:num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12月18日，金厢镇社工站联合各村居委会工作人员开展寒潮期间关心关爱活动，结合困难群众实际需求，制定分配方案，积极调配御寒救助物资到各个村社区及镇敬老院，入户为困难群众发放温暖过冬御寒物资。社工在走访过程中向困难群众和特殊群体了解近期生活情况及身体状况，并进行居家安全隐患排查，温馨提醒他们做好保暖措施同时要注意用火用电安全，定期做好开窗通风，保证空气流通，增强他们的安全意识</w:t>
      </w:r>
      <w:bookmarkStart w:id="0" w:name="_GoBack"/>
      <w:bookmarkEnd w:id="0"/>
      <w:r>
        <w:rPr>
          <w:rFonts w:hint="eastAsia" w:ascii="仿宋" w:hAnsi="仿宋" w:eastAsia="仿宋" w:cs="仿宋"/>
          <w:b w:val="0"/>
          <w:bCs w:val="0"/>
          <w:sz w:val="28"/>
          <w:szCs w:val="28"/>
          <w:lang w:val="en-US" w:eastAsia="zh-CN"/>
        </w:rPr>
        <w:t>。</w:t>
      </w:r>
    </w:p>
    <w:p>
      <w:pPr>
        <w:pStyle w:val="2"/>
        <w:ind w:left="0" w:leftChars="0" w:firstLine="0" w:firstLineChars="0"/>
        <w:jc w:val="both"/>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2400300" cy="1800225"/>
            <wp:effectExtent l="0" t="0" r="0" b="9525"/>
            <wp:docPr id="3" name="图片 3" descr="微信图片_2023122013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1220131045"/>
                    <pic:cNvPicPr>
                      <a:picLocks noChangeAspect="1"/>
                    </pic:cNvPicPr>
                  </pic:nvPicPr>
                  <pic:blipFill>
                    <a:blip r:embed="rId6"/>
                    <a:stretch>
                      <a:fillRect/>
                    </a:stretch>
                  </pic:blipFill>
                  <pic:spPr>
                    <a:xfrm>
                      <a:off x="0" y="0"/>
                      <a:ext cx="2400300" cy="1800225"/>
                    </a:xfrm>
                    <a:prstGeom prst="rect">
                      <a:avLst/>
                    </a:prstGeom>
                  </pic:spPr>
                </pic:pic>
              </a:graphicData>
            </a:graphic>
          </wp:inline>
        </w:drawing>
      </w:r>
      <w:r>
        <w:rPr>
          <w:rFonts w:hint="eastAsia"/>
          <w:lang w:val="en-US" w:eastAsia="zh-CN"/>
        </w:rPr>
        <w:drawing>
          <wp:inline distT="0" distB="0" distL="114300" distR="114300">
            <wp:extent cx="2398395" cy="1800225"/>
            <wp:effectExtent l="0" t="0" r="1905" b="9525"/>
            <wp:docPr id="4" name="图片 4" descr="微信图片_2023122013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1220131037"/>
                    <pic:cNvPicPr>
                      <a:picLocks noChangeAspect="1"/>
                    </pic:cNvPicPr>
                  </pic:nvPicPr>
                  <pic:blipFill>
                    <a:blip r:embed="rId7"/>
                    <a:stretch>
                      <a:fillRect/>
                    </a:stretch>
                  </pic:blipFill>
                  <pic:spPr>
                    <a:xfrm>
                      <a:off x="0" y="0"/>
                      <a:ext cx="2398395" cy="1800225"/>
                    </a:xfrm>
                    <a:prstGeom prst="rect">
                      <a:avLst/>
                    </a:prstGeom>
                  </pic:spPr>
                </pic:pic>
              </a:graphicData>
            </a:graphic>
          </wp:inline>
        </w:drawing>
      </w:r>
    </w:p>
    <w:p>
      <w:pPr>
        <w:jc w:val="both"/>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2399665" cy="1800225"/>
            <wp:effectExtent l="0" t="0" r="635" b="9525"/>
            <wp:docPr id="5" name="图片 5" descr="微信图片_2023122013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31220131052"/>
                    <pic:cNvPicPr>
                      <a:picLocks noChangeAspect="1"/>
                    </pic:cNvPicPr>
                  </pic:nvPicPr>
                  <pic:blipFill>
                    <a:blip r:embed="rId8"/>
                    <a:stretch>
                      <a:fillRect/>
                    </a:stretch>
                  </pic:blipFill>
                  <pic:spPr>
                    <a:xfrm>
                      <a:off x="0" y="0"/>
                      <a:ext cx="2399665" cy="1800225"/>
                    </a:xfrm>
                    <a:prstGeom prst="rect">
                      <a:avLst/>
                    </a:prstGeom>
                  </pic:spPr>
                </pic:pic>
              </a:graphicData>
            </a:graphic>
          </wp:inline>
        </w:drawing>
      </w:r>
      <w:r>
        <w:rPr>
          <w:rFonts w:hint="eastAsia"/>
          <w:lang w:val="en-US" w:eastAsia="zh-CN"/>
        </w:rPr>
        <w:drawing>
          <wp:inline distT="0" distB="0" distL="114300" distR="114300">
            <wp:extent cx="2401570" cy="1800225"/>
            <wp:effectExtent l="0" t="0" r="17780" b="9525"/>
            <wp:docPr id="6" name="图片 6" descr="微信图片_2023122013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1220131048"/>
                    <pic:cNvPicPr>
                      <a:picLocks noChangeAspect="1"/>
                    </pic:cNvPicPr>
                  </pic:nvPicPr>
                  <pic:blipFill>
                    <a:blip r:embed="rId9"/>
                    <a:stretch>
                      <a:fillRect/>
                    </a:stretch>
                  </pic:blipFill>
                  <pic:spPr>
                    <a:xfrm>
                      <a:off x="0" y="0"/>
                      <a:ext cx="2401570" cy="1800225"/>
                    </a:xfrm>
                    <a:prstGeom prst="rect">
                      <a:avLst/>
                    </a:prstGeom>
                  </pic:spPr>
                </pic:pic>
              </a:graphicData>
            </a:graphic>
          </wp:inline>
        </w:drawing>
      </w:r>
    </w:p>
    <w:p>
      <w:pPr>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接下来，金厢社工站将继续做好困难群众和特殊群体的关心关爱及防寒保暖工作，把党和政府的关心和慰问送到服务对象心里头，确保困难群众安全、安心过个暖冬。</w:t>
      </w:r>
    </w:p>
    <w:tbl>
      <w:tblPr>
        <w:tblStyle w:val="6"/>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pPr>
              <w:tabs>
                <w:tab w:val="left" w:pos="6803"/>
              </w:tabs>
              <w:spacing w:line="520" w:lineRule="exact"/>
              <w:ind w:right="-342"/>
              <w:rPr>
                <w:rFonts w:hint="default" w:ascii="仿宋"/>
                <w:color w:val="auto"/>
                <w:spacing w:val="-10"/>
                <w:w w:val="98"/>
                <w:sz w:val="28"/>
                <w:szCs w:val="28"/>
                <w:lang w:val="en-US"/>
              </w:rPr>
            </w:pPr>
            <w:r>
              <w:rPr>
                <w:rFonts w:hint="eastAsia" w:ascii="仿宋_GB2312" w:hAnsi="仿宋_GB2312" w:eastAsia="仿宋_GB2312" w:cs="仿宋_GB2312"/>
                <w:color w:val="auto"/>
                <w:kern w:val="0"/>
                <w:sz w:val="28"/>
                <w:szCs w:val="28"/>
              </w:rPr>
              <w:t>送：</w:t>
            </w:r>
            <w:r>
              <w:rPr>
                <w:rFonts w:hint="eastAsia" w:ascii="仿宋_GB2312" w:hAnsi="仿宋_GB2312" w:eastAsia="仿宋_GB2312" w:cs="仿宋_GB2312"/>
                <w:color w:val="auto"/>
                <w:kern w:val="0"/>
                <w:sz w:val="28"/>
                <w:szCs w:val="28"/>
                <w:lang w:eastAsia="zh-CN"/>
              </w:rPr>
              <w:t>市民政局</w:t>
            </w:r>
            <w:r>
              <w:rPr>
                <w:rFonts w:hint="eastAsia" w:ascii="仿宋_GB2312" w:hAnsi="仿宋_GB2312" w:eastAsia="仿宋_GB2312" w:cs="仿宋_GB2312"/>
                <w:color w:val="auto"/>
                <w:spacing w:val="-10"/>
                <w:w w:val="98"/>
                <w:sz w:val="28"/>
                <w:szCs w:val="28"/>
              </w:rPr>
              <w:t>、</w:t>
            </w:r>
            <w:r>
              <w:rPr>
                <w:rFonts w:hint="eastAsia" w:ascii="仿宋_GB2312" w:hAnsi="仿宋_GB2312" w:eastAsia="仿宋_GB2312" w:cs="仿宋_GB2312"/>
                <w:color w:val="auto"/>
                <w:spacing w:val="-10"/>
                <w:w w:val="98"/>
                <w:sz w:val="28"/>
                <w:szCs w:val="28"/>
                <w:lang w:val="en-US" w:eastAsia="zh-CN"/>
              </w:rPr>
              <w:t>县（市、区</w:t>
            </w:r>
            <w:r>
              <w:rPr>
                <w:rFonts w:hint="eastAsia" w:ascii="仿宋_GB2312" w:hAnsi="仿宋_GB2312" w:eastAsia="仿宋_GB2312" w:cs="仿宋_GB2312"/>
                <w:color w:val="auto"/>
                <w:spacing w:val="-10"/>
                <w:w w:val="98"/>
                <w:sz w:val="28"/>
                <w:szCs w:val="28"/>
                <w:lang w:eastAsia="zh-CN"/>
              </w:rPr>
              <w:t>）民政局、市督导办公室、街（镇）公共服务办</w:t>
            </w:r>
            <w:r>
              <w:rPr>
                <w:rFonts w:hint="eastAsia" w:ascii="仿宋_GB2312" w:hAnsi="仿宋_GB2312" w:eastAsia="仿宋_GB2312" w:cs="仿宋_GB2312"/>
                <w:color w:val="auto"/>
                <w:spacing w:val="-10"/>
                <w:w w:val="98"/>
                <w:sz w:val="28"/>
                <w:szCs w:val="28"/>
                <w:lang w:val="en-US" w:eastAsia="zh-CN"/>
              </w:rPr>
              <w:t xml:space="preserve"> 。</w:t>
            </w:r>
          </w:p>
        </w:tc>
      </w:tr>
    </w:tbl>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760" w:firstLineChars="1700"/>
        <w:jc w:val="left"/>
        <w:textAlignment w:val="auto"/>
        <w:rPr>
          <w:rFonts w:hint="eastAsia"/>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信息员：周怡静）</w:t>
      </w:r>
    </w:p>
    <w:p>
      <w:pPr>
        <w:pStyle w:val="2"/>
        <w:ind w:left="0" w:leftChars="0" w:firstLine="0" w:firstLineChars="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1" w:fontKey="{657D0914-254E-4825-972E-EA0681FFB539}"/>
  </w:font>
  <w:font w:name="楷体_GB2312">
    <w:altName w:val="楷体"/>
    <w:panose1 w:val="02010609030101010101"/>
    <w:charset w:val="86"/>
    <w:family w:val="modern"/>
    <w:pitch w:val="default"/>
    <w:sig w:usb0="00000000" w:usb1="00000000" w:usb2="00000000" w:usb3="00000000" w:csb0="00040000" w:csb1="00000000"/>
    <w:embedRegular r:id="rId2" w:fontKey="{1FF5FC8F-C67E-422F-BCD8-9CD8FE1B8C0D}"/>
  </w:font>
  <w:font w:name="楷体">
    <w:panose1 w:val="02010609060101010101"/>
    <w:charset w:val="86"/>
    <w:family w:val="auto"/>
    <w:pitch w:val="default"/>
    <w:sig w:usb0="800002BF" w:usb1="38CF7CFA" w:usb2="00000016" w:usb3="00000000" w:csb0="00040001" w:csb1="00000000"/>
    <w:embedRegular r:id="rId3" w:fontKey="{54391991-1FCE-4F19-BDB0-FDCD660869E6}"/>
  </w:font>
  <w:font w:name="仿宋">
    <w:panose1 w:val="02010609060101010101"/>
    <w:charset w:val="86"/>
    <w:family w:val="modern"/>
    <w:pitch w:val="default"/>
    <w:sig w:usb0="800002BF" w:usb1="38CF7CFA" w:usb2="00000016" w:usb3="00000000" w:csb0="00040001" w:csb1="00000000"/>
    <w:embedRegular r:id="rId4" w:fontKey="{82A4F2E5-CE41-40F5-9E12-4296739ABB92}"/>
  </w:font>
  <w:font w:name="仿宋_GB2312">
    <w:panose1 w:val="02010609030101010101"/>
    <w:charset w:val="86"/>
    <w:family w:val="modern"/>
    <w:pitch w:val="default"/>
    <w:sig w:usb0="00000001" w:usb1="080E0000" w:usb2="00000000" w:usb3="00000000" w:csb0="00040000" w:csb1="00000000"/>
    <w:embedRegular r:id="rId5" w:fontKey="{146BFEFC-F186-42A1-8BB4-23D3336EE9D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4YjM0ZjllNGE5Y2ZhM2NhMjFjN2UzYmJkNjYwMDAifQ=="/>
  </w:docVars>
  <w:rsids>
    <w:rsidRoot w:val="390A67C8"/>
    <w:rsid w:val="01196703"/>
    <w:rsid w:val="05CB55DA"/>
    <w:rsid w:val="127C3FFA"/>
    <w:rsid w:val="147E42A3"/>
    <w:rsid w:val="1C886977"/>
    <w:rsid w:val="1E3B67A6"/>
    <w:rsid w:val="21AC7A2D"/>
    <w:rsid w:val="230669A8"/>
    <w:rsid w:val="2540211F"/>
    <w:rsid w:val="254F25F9"/>
    <w:rsid w:val="286D43E2"/>
    <w:rsid w:val="2AE35523"/>
    <w:rsid w:val="2D4453D3"/>
    <w:rsid w:val="2DCA4BF7"/>
    <w:rsid w:val="2E21674A"/>
    <w:rsid w:val="33093BAF"/>
    <w:rsid w:val="352C6D3F"/>
    <w:rsid w:val="35383F66"/>
    <w:rsid w:val="360352B7"/>
    <w:rsid w:val="361261E9"/>
    <w:rsid w:val="36DE21C1"/>
    <w:rsid w:val="38727304"/>
    <w:rsid w:val="389F2BBB"/>
    <w:rsid w:val="390A67C8"/>
    <w:rsid w:val="398E1648"/>
    <w:rsid w:val="3E426175"/>
    <w:rsid w:val="3F2472F5"/>
    <w:rsid w:val="40FA5268"/>
    <w:rsid w:val="43572B58"/>
    <w:rsid w:val="4C1C1FF7"/>
    <w:rsid w:val="4DD618E6"/>
    <w:rsid w:val="4E913295"/>
    <w:rsid w:val="51A402F3"/>
    <w:rsid w:val="574C201F"/>
    <w:rsid w:val="5F026E69"/>
    <w:rsid w:val="62A25746"/>
    <w:rsid w:val="63D9465E"/>
    <w:rsid w:val="648877B2"/>
    <w:rsid w:val="655D3C2E"/>
    <w:rsid w:val="6A2B1147"/>
    <w:rsid w:val="6EC6731F"/>
    <w:rsid w:val="6FAC7C04"/>
    <w:rsid w:val="6FD75529"/>
    <w:rsid w:val="70DF16C7"/>
    <w:rsid w:val="7543475D"/>
    <w:rsid w:val="75BC6000"/>
    <w:rsid w:val="77957F54"/>
    <w:rsid w:val="7A0C7343"/>
    <w:rsid w:val="7B411EF6"/>
    <w:rsid w:val="7BC20746"/>
    <w:rsid w:val="7F3E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等线"/>
      <w:kern w:val="2"/>
      <w:sz w:val="32"/>
      <w:szCs w:val="32"/>
      <w:lang w:val="en-US" w:eastAsia="zh-CN" w:bidi="ar-SA"/>
    </w:rPr>
  </w:style>
  <w:style w:type="paragraph" w:styleId="2">
    <w:name w:val="heading 2"/>
    <w:basedOn w:val="1"/>
    <w:next w:val="1"/>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paragraph" w:customStyle="1" w:styleId="10">
    <w:name w:val="p0"/>
    <w:basedOn w:val="11"/>
    <w:qFormat/>
    <w:uiPriority w:val="0"/>
    <w:pPr>
      <w:widowControl/>
    </w:pPr>
    <w:rPr>
      <w:rFonts w:ascii="Times New Roman" w:hAnsi="Times New Roman"/>
      <w:kern w:val="0"/>
      <w:szCs w:val="21"/>
    </w:rPr>
  </w:style>
  <w:style w:type="paragraph" w:customStyle="1" w:styleId="11">
    <w:name w:val="正文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2023-09-21T03:51:00Z</dcterms:created>
  <dc:creator>MyPC</dc:creator>
  <cp:lastModifiedBy>A志鑫</cp:lastModifiedBy>
  <cp:lastPrinted>2023-12-20T03:14:00Z</cp:lastPrinted>
  <dcterms:modified xsi:type="dcterms:W3CDTF">2023-12-20T06:46:05Z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FA1EFA87CE5E4A97AE5E7C79263C4B7A_13</vt:lpwstr>
  </property>
</Properties>
</file>