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480" w:lineRule="auto"/>
        <w:ind w:left="1181" w:hanging="1176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FF0000"/>
          <w:w w:val="95"/>
          <w:sz w:val="52"/>
          <w:szCs w:val="52"/>
          <w:lang w:val="en-US" w:eastAsia="zh-CN"/>
        </w:rPr>
        <w:t>陆丰市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0000"/>
          <w:sz w:val="52"/>
          <w:szCs w:val="52"/>
          <w:lang w:val="en-US" w:eastAsia="zh-CN"/>
        </w:rPr>
        <w:t>“广东兜底民生服务社会</w:t>
      </w:r>
    </w:p>
    <w:p>
      <w:pPr>
        <w:jc w:val="center"/>
        <w:rPr>
          <w:rFonts w:hint="eastAsia" w:ascii="宋体" w:hAnsi="宋体" w:eastAsia="宋体" w:cs="宋体"/>
          <w:b/>
          <w:bCs/>
          <w:color w:val="FF0000"/>
          <w:w w:val="95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FF0000"/>
          <w:sz w:val="52"/>
          <w:szCs w:val="52"/>
          <w:lang w:val="en-US" w:eastAsia="zh-CN"/>
        </w:rPr>
        <w:t>工作双百工程”工作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0000"/>
          <w:w w:val="95"/>
          <w:sz w:val="52"/>
          <w:szCs w:val="52"/>
          <w:lang w:eastAsia="zh-CN"/>
        </w:rPr>
        <w:t>简报</w:t>
      </w:r>
    </w:p>
    <w:p>
      <w:pPr>
        <w:spacing w:line="160" w:lineRule="exact"/>
        <w:rPr>
          <w:rFonts w:hint="eastAsia" w:ascii="楷体_GB2312" w:eastAsia="楷体_GB2312"/>
          <w:color w:val="auto"/>
          <w:w w:val="95"/>
        </w:rPr>
      </w:pPr>
    </w:p>
    <w:p>
      <w:pPr>
        <w:spacing w:line="160" w:lineRule="exact"/>
        <w:rPr>
          <w:rFonts w:hint="eastAsia" w:ascii="楷体_GB2312" w:eastAsia="楷体_GB2312"/>
          <w:color w:val="auto"/>
          <w:w w:val="95"/>
        </w:rPr>
      </w:pPr>
    </w:p>
    <w:p>
      <w:pPr>
        <w:spacing w:line="400" w:lineRule="exact"/>
        <w:jc w:val="center"/>
        <w:rPr>
          <w:rFonts w:hint="eastAsia" w:ascii="楷体" w:eastAsia="楷体"/>
          <w:b/>
          <w:bCs/>
          <w:color w:val="auto"/>
          <w:w w:val="95"/>
          <w:sz w:val="32"/>
          <w:szCs w:val="32"/>
        </w:rPr>
      </w:pPr>
      <w:r>
        <w:rPr>
          <w:rFonts w:hint="eastAsia" w:ascii="楷体" w:eastAsia="楷体"/>
          <w:b/>
          <w:bCs/>
          <w:color w:val="auto"/>
          <w:w w:val="95"/>
          <w:sz w:val="32"/>
          <w:szCs w:val="32"/>
        </w:rPr>
        <w:t>第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lang w:val="en-US" w:eastAsia="zh-CN"/>
        </w:rPr>
        <w:t>三十七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</w:rPr>
        <w:t>期</w:t>
      </w:r>
    </w:p>
    <w:p>
      <w:pPr>
        <w:spacing w:line="400" w:lineRule="exact"/>
        <w:rPr>
          <w:rFonts w:hint="eastAsia" w:ascii="楷体" w:eastAsia="楷体"/>
          <w:b/>
          <w:bCs/>
          <w:color w:val="auto"/>
          <w:w w:val="95"/>
          <w:sz w:val="32"/>
          <w:szCs w:val="32"/>
        </w:rPr>
      </w:pPr>
    </w:p>
    <w:p>
      <w:pPr>
        <w:jc w:val="center"/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385445</wp:posOffset>
                </wp:positionV>
                <wp:extent cx="5637530" cy="889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7530" cy="889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1.7pt;margin-top:30.35pt;height:0.7pt;width:443.9pt;z-index:251659264;mso-width-relative:page;mso-height-relative:page;" filled="f" stroked="t" coordsize="21600,21600" o:gfxdata="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o5Tq8NgAAAAIAQAADwAAAAAAAAABACAAAAAiAAAAZHJzL2Rvd25yZXYueG1sUEsB&#10;AhQAFAAAAAgAh07iQAaTmrX1AQAA6QMAAA4AAAAAAAAAAQAgAAAAJwEAAGRycy9lMm9Eb2MueG1s&#10;UEsFBgAAAAAGAAYAWQEAAI4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</w:rPr>
        <w:t>汕尾市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  <w:lang w:val="en-US" w:eastAsia="zh-CN"/>
        </w:rPr>
        <w:t>陆丰市桥冲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  <w:lang w:eastAsia="zh-CN"/>
        </w:rPr>
        <w:t>镇社工站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</w:rPr>
        <w:t xml:space="preserve">编       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</w:rPr>
        <w:t xml:space="preserve">    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  <w:lang w:val="en-US" w:eastAsia="zh-CN"/>
        </w:rPr>
        <w:t>2023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</w:rPr>
        <w:t>年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  <w:lang w:val="en-US" w:eastAsia="zh-CN"/>
        </w:rPr>
        <w:t>10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</w:rPr>
        <w:t>月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  <w:lang w:val="en-US" w:eastAsia="zh-CN"/>
        </w:rPr>
        <w:t>25</w:t>
      </w:r>
      <w:r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</w:rPr>
        <w:t>日</w:t>
      </w:r>
    </w:p>
    <w:p>
      <w:pPr>
        <w:jc w:val="center"/>
        <w:rPr>
          <w:rFonts w:hint="eastAsia" w:ascii="楷体" w:eastAsia="楷体"/>
          <w:b/>
          <w:bCs/>
          <w:color w:val="auto"/>
          <w:w w:val="95"/>
          <w:sz w:val="32"/>
          <w:szCs w:val="32"/>
          <w:u w:val="none" w:color="auto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桥冲镇开展百岁老人慰问活动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36195</wp:posOffset>
            </wp:positionH>
            <wp:positionV relativeFrom="paragraph">
              <wp:posOffset>2101215</wp:posOffset>
            </wp:positionV>
            <wp:extent cx="5262880" cy="3962400"/>
            <wp:effectExtent l="0" t="0" r="13970" b="0"/>
            <wp:wrapSquare wrapText="bothSides"/>
            <wp:docPr id="2" name="图片 2" descr="69fd364febec935dbc1edbaa681dd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9fd364febec935dbc1edbaa681dd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为进一步弘扬中华民族尊老、敬老、助老、爱老的传统美德，传播尊老为德、敬老为善、助老为乐、爱老为美的良好社会风气。10月25日，桥冲镇社工站协助市人大、桥冲镇党委、政府到村5位百岁老人家里和爱心食堂长者老人进行慰问活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  <w:drawing>
          <wp:inline distT="0" distB="0" distL="114300" distR="114300">
            <wp:extent cx="5267960" cy="3070860"/>
            <wp:effectExtent l="0" t="0" r="8890" b="15240"/>
            <wp:docPr id="17" name="图片 17" descr="9958c70276548e9bff70f3530456c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9958c70276548e9bff70f3530456cd7"/>
                    <pic:cNvPicPr>
                      <a:picLocks noChangeAspect="1"/>
                    </pic:cNvPicPr>
                  </pic:nvPicPr>
                  <pic:blipFill>
                    <a:blip r:embed="rId5"/>
                    <a:srcRect r="-24" b="2226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  <w:drawing>
          <wp:inline distT="0" distB="0" distL="114300" distR="114300">
            <wp:extent cx="5240655" cy="3930650"/>
            <wp:effectExtent l="0" t="0" r="17145" b="12700"/>
            <wp:docPr id="16" name="图片 16" descr="4adbf5569b1ba9e66ebbb53808c75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4adbf5569b1ba9e66ebbb53808c75b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活动中，市人大常委会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主任彭薏箐及相关领导、镇党委书记陈松涛、镇党委副书记兼社工站站长杨东阳、镇公共服务办公室主任兼社工站常务副站长卓楚兴、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社工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站副站长卓楚佳和村委干部一起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走访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慰问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镇5位百岁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老人，为他们送上爱心物资和诚挚的祝福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与老人促膝详谈，老人随和、开朗，虽然年纪过百，但仍然身体很健康，思维清晰，饮食起居都很规律，谈话中老人也是激动万分，对党和政府的关心和关怀表示感谢！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right="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  <w:drawing>
          <wp:inline distT="0" distB="0" distL="114300" distR="114300">
            <wp:extent cx="5264785" cy="3677285"/>
            <wp:effectExtent l="0" t="0" r="12065" b="18415"/>
            <wp:docPr id="5" name="图片 5" descr="c68d06cff8553b7b7b14995936b42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68d06cff8553b7b7b14995936b42c8"/>
                    <pic:cNvPicPr>
                      <a:picLocks noChangeAspect="1"/>
                    </pic:cNvPicPr>
                  </pic:nvPicPr>
                  <pic:blipFill>
                    <a:blip r:embed="rId7"/>
                    <a:srcRect r="-36" b="719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  <w:drawing>
          <wp:inline distT="0" distB="0" distL="114300" distR="114300">
            <wp:extent cx="5233035" cy="3601085"/>
            <wp:effectExtent l="0" t="0" r="0" b="0"/>
            <wp:docPr id="12" name="图片 12" descr="6c2a80203e7701c9e08410a4c5bad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c2a80203e7701c9e08410a4c5bad44"/>
                    <pic:cNvPicPr>
                      <a:picLocks noChangeAspect="1"/>
                    </pic:cNvPicPr>
                  </pic:nvPicPr>
                  <pic:blipFill>
                    <a:blip r:embed="rId8"/>
                    <a:srcRect r="603" b="8797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360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部分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社工到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爱心食堂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里面与每位老人聊天，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在爱心食堂帮忙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洗菜、切菜、打扫卫生、搬桌子、打汤、打菜等，忙的不亦乐乎，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社工们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分工明确，配合默契，为老人们准备了一餐爱心满满、美味可口的午餐。详细询问了老人们的身体状况、日常生活起居等，并嘱托老人要注意饮食、保重身体，安度幸福晚年。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  <w:drawing>
          <wp:inline distT="0" distB="0" distL="114300" distR="114300">
            <wp:extent cx="5264785" cy="3948430"/>
            <wp:effectExtent l="0" t="0" r="12065" b="13970"/>
            <wp:docPr id="10" name="图片 10" descr="eb6367fff1189b8a0c070c47a8d4c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b6367fff1189b8a0c070c47a8d4cd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13" name="图片 13" descr="e18886ccca5506c5ce538ffddd4ce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e18886ccca5506c5ce538ffddd4ce7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此次慰问活动，营造了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敬老爱老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的节日氛围，让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百岁老人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感受到了浓浓的关怀和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区大家庭的温暖，同时也加强了村民群众对双百社工进一步了解，提升了双百社工的知晓度，为后续的工作打下了良好基础。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信息员：陈宁成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tbl>
      <w:tblPr>
        <w:tblStyle w:val="5"/>
        <w:tblpPr w:leftFromText="180" w:rightFromText="180" w:vertAnchor="text" w:horzAnchor="page" w:tblpX="1616" w:tblpY="1381"/>
        <w:tblOverlap w:val="never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noWrap w:val="0"/>
            <w:vAlign w:val="top"/>
          </w:tcPr>
          <w:p>
            <w:pPr>
              <w:tabs>
                <w:tab w:val="left" w:pos="6803"/>
              </w:tabs>
              <w:spacing w:line="520" w:lineRule="exact"/>
              <w:ind w:right="-342"/>
              <w:rPr>
                <w:rFonts w:hint="default" w:ascii="仿宋"/>
                <w:color w:val="auto"/>
                <w:spacing w:val="-10"/>
                <w:w w:val="98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送：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市民政局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>县（市、区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eastAsia="zh-CN"/>
              </w:rPr>
              <w:t>）民政局、市督导办公室、街（镇）公共服务办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 xml:space="preserve"> 。</w:t>
            </w:r>
          </w:p>
        </w:tc>
      </w:tr>
    </w:tbl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6803"/>
        </w:tabs>
        <w:spacing w:line="20" w:lineRule="exact"/>
        <w:ind w:firstLine="420" w:firstLineChars="200"/>
        <w:jc w:val="center"/>
        <w:rPr>
          <w:rFonts w:hint="eastAsia" w:ascii="仿宋_GB2312" w:hAnsi="仿宋" w:cs="仿宋"/>
          <w:color w:val="auto"/>
          <w:kern w:val="0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YTk2MWFhNjQzZmRlYTdhM2NhYWViZmJhN2QyOTgifQ=="/>
  </w:docVars>
  <w:rsids>
    <w:rsidRoot w:val="460F2138"/>
    <w:rsid w:val="008102F1"/>
    <w:rsid w:val="01001B5E"/>
    <w:rsid w:val="04910D1F"/>
    <w:rsid w:val="08646E76"/>
    <w:rsid w:val="08DD09D6"/>
    <w:rsid w:val="092600E8"/>
    <w:rsid w:val="0A7333A0"/>
    <w:rsid w:val="13A7230D"/>
    <w:rsid w:val="179606CE"/>
    <w:rsid w:val="1BDE0896"/>
    <w:rsid w:val="1C3F7586"/>
    <w:rsid w:val="1DE026A3"/>
    <w:rsid w:val="1F141838"/>
    <w:rsid w:val="1FC61D6D"/>
    <w:rsid w:val="209D2ACD"/>
    <w:rsid w:val="21294361"/>
    <w:rsid w:val="22513560"/>
    <w:rsid w:val="22A719E1"/>
    <w:rsid w:val="238D75A2"/>
    <w:rsid w:val="25F162C6"/>
    <w:rsid w:val="265E0B0C"/>
    <w:rsid w:val="2B407DF1"/>
    <w:rsid w:val="2ECA60D8"/>
    <w:rsid w:val="30A62E04"/>
    <w:rsid w:val="323C2E8C"/>
    <w:rsid w:val="38920D43"/>
    <w:rsid w:val="3AE7792D"/>
    <w:rsid w:val="3C196B5E"/>
    <w:rsid w:val="417A2749"/>
    <w:rsid w:val="460F2138"/>
    <w:rsid w:val="479779C7"/>
    <w:rsid w:val="4ABD7744"/>
    <w:rsid w:val="4AE90E79"/>
    <w:rsid w:val="4D423905"/>
    <w:rsid w:val="51AE6039"/>
    <w:rsid w:val="540A502D"/>
    <w:rsid w:val="54216F96"/>
    <w:rsid w:val="545D0C30"/>
    <w:rsid w:val="5E257683"/>
    <w:rsid w:val="60093361"/>
    <w:rsid w:val="642132F8"/>
    <w:rsid w:val="657A208C"/>
    <w:rsid w:val="65A74E21"/>
    <w:rsid w:val="66882EA5"/>
    <w:rsid w:val="685272C6"/>
    <w:rsid w:val="6884144A"/>
    <w:rsid w:val="6BB67B6C"/>
    <w:rsid w:val="6F524050"/>
    <w:rsid w:val="70F829D5"/>
    <w:rsid w:val="71070C41"/>
    <w:rsid w:val="71864485"/>
    <w:rsid w:val="71AC3EEB"/>
    <w:rsid w:val="73B07597"/>
    <w:rsid w:val="752D14B1"/>
    <w:rsid w:val="7718792D"/>
    <w:rsid w:val="77352893"/>
    <w:rsid w:val="78970D25"/>
    <w:rsid w:val="7AEC5358"/>
    <w:rsid w:val="7D733799"/>
    <w:rsid w:val="7F61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autoRedefine/>
    <w:qFormat/>
    <w:uiPriority w:val="0"/>
  </w:style>
  <w:style w:type="paragraph" w:customStyle="1" w:styleId="8">
    <w:name w:val="p0"/>
    <w:basedOn w:val="9"/>
    <w:autoRedefine/>
    <w:qFormat/>
    <w:uiPriority w:val="0"/>
    <w:pPr>
      <w:widowControl/>
    </w:pPr>
    <w:rPr>
      <w:rFonts w:ascii="Times New Roman" w:hAnsi="Times New Roman"/>
      <w:kern w:val="0"/>
      <w:szCs w:val="21"/>
    </w:rPr>
  </w:style>
  <w:style w:type="paragraph" w:customStyle="1" w:styleId="9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623</Words>
  <Characters>630</Characters>
  <Lines>0</Lines>
  <Paragraphs>0</Paragraphs>
  <TotalTime>7</TotalTime>
  <ScaleCrop>false</ScaleCrop>
  <LinksUpToDate>false</LinksUpToDate>
  <CharactersWithSpaces>643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2023-10-25T07:31:00Z</dcterms:created>
  <dc:creator>财</dc:creator>
  <cp:lastModifiedBy>11111</cp:lastModifiedBy>
  <dcterms:modified xsi:type="dcterms:W3CDTF">2024-01-04T02:24:41Z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2170D00D5D81469A859828EE302D25AA_13</vt:lpwstr>
  </property>
</Properties>
</file>