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vertAlign w:val="baseline"/>
          <w:lang w:val="en-US" w:eastAsia="zh-CN"/>
        </w:rPr>
        <w:t>陆丰市2023年度市场监管领域部门联合双随机抽查工作计划</w:t>
      </w:r>
    </w:p>
    <w:p>
      <w:pPr>
        <w:rPr>
          <w:vertAlign w:val="baseline"/>
        </w:rPr>
      </w:pPr>
    </w:p>
    <w:tbl>
      <w:tblPr>
        <w:tblStyle w:val="5"/>
        <w:tblW w:w="142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2355"/>
        <w:gridCol w:w="870"/>
        <w:gridCol w:w="3810"/>
        <w:gridCol w:w="1485"/>
        <w:gridCol w:w="975"/>
        <w:gridCol w:w="1365"/>
        <w:gridCol w:w="1515"/>
        <w:gridCol w:w="11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1" w:hRule="atLeast"/>
        </w:trPr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36"/>
                <w:vertAlign w:val="baseline"/>
                <w:lang w:val="en-US" w:eastAsia="zh-CN"/>
              </w:rPr>
              <w:t>序号</w:t>
            </w:r>
          </w:p>
        </w:tc>
        <w:tc>
          <w:tcPr>
            <w:tcW w:w="23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36"/>
                <w:vertAlign w:val="baseline"/>
                <w:lang w:val="en-US" w:eastAsia="zh-CN"/>
              </w:rPr>
              <w:t>联合抽查计划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36"/>
                <w:vertAlign w:val="baseline"/>
                <w:lang w:val="en-US" w:eastAsia="zh-CN"/>
              </w:rPr>
              <w:t>名称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36"/>
                <w:vertAlign w:val="baseline"/>
                <w:lang w:val="en-US" w:eastAsia="zh-CN"/>
              </w:rPr>
              <w:t>抽查类型</w:t>
            </w:r>
          </w:p>
        </w:tc>
        <w:tc>
          <w:tcPr>
            <w:tcW w:w="3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36"/>
                <w:vertAlign w:val="baseline"/>
                <w:lang w:val="en-US" w:eastAsia="zh-CN"/>
              </w:rPr>
              <w:t>抽查事项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36"/>
                <w:vertAlign w:val="baseline"/>
                <w:lang w:val="en-US" w:eastAsia="zh-CN"/>
              </w:rPr>
              <w:t>抽查对象范围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36"/>
                <w:vertAlign w:val="baseline"/>
                <w:lang w:val="en-US" w:eastAsia="zh-CN"/>
              </w:rPr>
              <w:t>抽取比例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36"/>
                <w:vertAlign w:val="baseline"/>
                <w:lang w:val="en-US" w:eastAsia="zh-CN"/>
              </w:rPr>
              <w:t>检查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36"/>
                <w:vertAlign w:val="baseline"/>
                <w:lang w:val="en-US" w:eastAsia="zh-CN"/>
              </w:rPr>
              <w:t>时间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36"/>
                <w:vertAlign w:val="baseline"/>
                <w:lang w:val="en-US" w:eastAsia="zh-CN"/>
              </w:rPr>
              <w:t>发起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36"/>
                <w:vertAlign w:val="baseline"/>
                <w:lang w:val="en-US" w:eastAsia="zh-CN"/>
              </w:rPr>
              <w:t>部门</w:t>
            </w:r>
          </w:p>
        </w:tc>
        <w:tc>
          <w:tcPr>
            <w:tcW w:w="11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36"/>
                <w:vertAlign w:val="baseline"/>
                <w:lang w:val="en-US" w:eastAsia="zh-CN"/>
              </w:rPr>
              <w:t>参与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36"/>
                <w:vertAlign w:val="baseline"/>
                <w:lang w:val="en-US" w:eastAsia="zh-CN"/>
              </w:rPr>
              <w:t>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3" w:hRule="atLeast"/>
        </w:trPr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3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2023年陆丰市统计局联合陆丰市市场监督管理局“双随机、一公开”抽查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定向</w:t>
            </w:r>
          </w:p>
        </w:tc>
        <w:tc>
          <w:tcPr>
            <w:tcW w:w="3810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调查对象依法设置原始记录、统计台账情况检查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统计调查对象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1%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2023年11月前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市统计局</w:t>
            </w:r>
          </w:p>
        </w:tc>
        <w:tc>
          <w:tcPr>
            <w:tcW w:w="11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市市场监督管理局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8" w:hRule="atLeast"/>
        </w:trPr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3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2023年全市烟草零售市场秩序“双随机”联合检查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定向</w:t>
            </w:r>
          </w:p>
        </w:tc>
        <w:tc>
          <w:tcPr>
            <w:tcW w:w="3810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1.专卖管理法律法规规定执行情况;                                           2.规范经营情况;                               3.登记事项情况。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全市持有烟草专卖零售许可证的企业和个人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不低于5%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按计划开展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市烟草专卖局</w:t>
            </w:r>
          </w:p>
        </w:tc>
        <w:tc>
          <w:tcPr>
            <w:tcW w:w="11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市市场监管局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</w:trPr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3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全市娱乐场所的联合检查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定向</w:t>
            </w:r>
          </w:p>
        </w:tc>
        <w:tc>
          <w:tcPr>
            <w:tcW w:w="3810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歌舞娱乐场所取得相关许可证及其他相关情况的检查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剧院、舞厅、音乐厅、KTV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10%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2023年10月前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市文化广电旅游体育局</w:t>
            </w:r>
          </w:p>
        </w:tc>
        <w:tc>
          <w:tcPr>
            <w:tcW w:w="11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市公安局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3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全市2023年度工程建设领域工作支付检查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定向</w:t>
            </w:r>
          </w:p>
        </w:tc>
        <w:tc>
          <w:tcPr>
            <w:tcW w:w="3810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1.用人单位与农民工签订劳动合同情况;2.工程建设项目实行农民工实名制管理情况;3.工程建设项目农民工工资专用账户建立与管理情况;4.施工总承包单位代发工资及工资支付情况; 5.工程建设项目工资保证金存储、缴纳情况;6.保障农民工工资支付维权信息公示情况。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各类用人单位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10%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2023年12月前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市人社局保障劳动监察部门</w:t>
            </w:r>
          </w:p>
        </w:tc>
        <w:tc>
          <w:tcPr>
            <w:tcW w:w="11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市住建局、交通运输局、水务局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3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全市2023年度劳务派遣用工检查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定向</w:t>
            </w:r>
          </w:p>
        </w:tc>
        <w:tc>
          <w:tcPr>
            <w:tcW w:w="3810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.用人单位制定内部劳动保障规章制度的情况；2.用人单位与劳动者订立劳动合同的情况；3.用人单位遵守禁止使用童工规定的情况；4.用人单位遵守女职工和未成年工特殊劳动保护规定的情况；5.用人单位遵守工作时间和休息休假规定的情况；6.用人单位支付劳动者工资和执行最低工资标准的情况；7.用人单位参加各项社会保险和缴纳社会保险费的情况；8.职业介绍机构、职业技能培训机构和职业技能考核鉴定机构遵守国家有关职业介绍、职业技能培训和职业技能考核鉴定的规定的情况；9.法律、法规规定的其他劳动保障监察事项。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获得劳务派遣许可单位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10%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2023年12月前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市人社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局劳动监察部门、劳动关系部门</w:t>
            </w:r>
          </w:p>
        </w:tc>
        <w:tc>
          <w:tcPr>
            <w:tcW w:w="11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市税务局、市市监局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3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对校车安全的检查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定向</w:t>
            </w:r>
          </w:p>
        </w:tc>
        <w:tc>
          <w:tcPr>
            <w:tcW w:w="3810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是否违反《校车安全管理条例》的规定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各类学校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0.16%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2023年11月前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市教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育局</w:t>
            </w:r>
          </w:p>
        </w:tc>
        <w:tc>
          <w:tcPr>
            <w:tcW w:w="11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市公安局、市交通运输局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23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中小学教育装备产品(含文体教育用品、教学仪器等)检查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定向</w:t>
            </w:r>
          </w:p>
        </w:tc>
        <w:tc>
          <w:tcPr>
            <w:tcW w:w="3810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对教学设备仪器方面，数量是否达标，能否正常使用；文体教育用品方面,数量是否达标,能否正常使用；教室照明方面，灯具数量是否达标，安装是否规范，照明度是否达标；多媒体硬件方面的设备，能否正常使用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龙山中学、启恩中学、龙潭中学、东海二中、博美中学、大安中学、甲子中学、甲子三中、碣北中学、碣石中学、碣石二中、玉燕中学、普宁学校、东海中心小学、碣石中心小学、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7%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2023年11月前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市教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育局</w:t>
            </w:r>
          </w:p>
        </w:tc>
        <w:tc>
          <w:tcPr>
            <w:tcW w:w="11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市市场监管局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23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学校招生、办学情况的检查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定向</w:t>
            </w:r>
          </w:p>
        </w:tc>
        <w:tc>
          <w:tcPr>
            <w:tcW w:w="3810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对民办学校的办学条件、动、学籍与资助、安全工作等进行检查；对校外培训机构办学条件进行监督检查；在校生人数是否与学籍系统一致；班额情况；各项时间安排是否合规；落实课后服务情况等检查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各类学校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0.16%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2023年11月前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市教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育局</w:t>
            </w:r>
          </w:p>
        </w:tc>
        <w:tc>
          <w:tcPr>
            <w:tcW w:w="11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市公安局、市交通运输局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atLeast"/>
        </w:trPr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3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全市粮食库存联合抽查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定向</w:t>
            </w:r>
          </w:p>
        </w:tc>
        <w:tc>
          <w:tcPr>
            <w:tcW w:w="3810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储备粮库存数量、质量和储存安全；储备粮财政执行情况等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储备粮承储企业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20%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2023年11月前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市发展改革局</w:t>
            </w:r>
          </w:p>
        </w:tc>
        <w:tc>
          <w:tcPr>
            <w:tcW w:w="11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市财政局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9" w:hRule="atLeast"/>
        </w:trPr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3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生产建设项目水土保持方案监督检查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定向</w:t>
            </w:r>
          </w:p>
        </w:tc>
        <w:tc>
          <w:tcPr>
            <w:tcW w:w="3810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生产建设项目水土保持方案的落实情况等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生产建设项目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20%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2023年11月前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市水务局</w:t>
            </w:r>
          </w:p>
        </w:tc>
        <w:tc>
          <w:tcPr>
            <w:tcW w:w="11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市交通运输局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1" w:hRule="atLeast"/>
        </w:trPr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2355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直接登记的社会服务机构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定向</w:t>
            </w:r>
          </w:p>
        </w:tc>
        <w:tc>
          <w:tcPr>
            <w:tcW w:w="3810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抽查社会组织遵守国家、省有关法律法规情况：内部治理、业务活动及消防安全责任落实情况的检查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直接登记的社会服务机构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4%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2023年8月前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市民政局</w:t>
            </w:r>
          </w:p>
        </w:tc>
        <w:tc>
          <w:tcPr>
            <w:tcW w:w="11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市消防救援大队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6" w:hRule="atLeast"/>
        </w:trPr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2355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建筑市场监督执法检查</w:t>
            </w:r>
          </w:p>
        </w:tc>
        <w:tc>
          <w:tcPr>
            <w:tcW w:w="87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定向</w:t>
            </w:r>
          </w:p>
        </w:tc>
        <w:tc>
          <w:tcPr>
            <w:tcW w:w="381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建筑市场监督执法检查</w:t>
            </w:r>
          </w:p>
        </w:tc>
        <w:tc>
          <w:tcPr>
            <w:tcW w:w="1485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建筑市场从业单位</w:t>
            </w:r>
          </w:p>
        </w:tc>
        <w:tc>
          <w:tcPr>
            <w:tcW w:w="975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10%</w:t>
            </w:r>
          </w:p>
        </w:tc>
        <w:tc>
          <w:tcPr>
            <w:tcW w:w="1365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2023年12月前</w:t>
            </w:r>
          </w:p>
        </w:tc>
        <w:tc>
          <w:tcPr>
            <w:tcW w:w="1515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陆丰市住房和城乡建设局</w:t>
            </w:r>
          </w:p>
        </w:tc>
        <w:tc>
          <w:tcPr>
            <w:tcW w:w="1129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陆丰市人力资源和社会保障局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1" w:hRule="atLeast"/>
        </w:trPr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2355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燃气经营监督执法检查</w:t>
            </w:r>
          </w:p>
        </w:tc>
        <w:tc>
          <w:tcPr>
            <w:tcW w:w="87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定向</w:t>
            </w:r>
          </w:p>
        </w:tc>
        <w:tc>
          <w:tcPr>
            <w:tcW w:w="381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燃气经营许可证取得情况的检查</w:t>
            </w:r>
          </w:p>
        </w:tc>
        <w:tc>
          <w:tcPr>
            <w:tcW w:w="1485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燃气经营企业</w:t>
            </w:r>
          </w:p>
        </w:tc>
        <w:tc>
          <w:tcPr>
            <w:tcW w:w="975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50%</w:t>
            </w:r>
          </w:p>
        </w:tc>
        <w:tc>
          <w:tcPr>
            <w:tcW w:w="1365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2023年12月前</w:t>
            </w:r>
          </w:p>
        </w:tc>
        <w:tc>
          <w:tcPr>
            <w:tcW w:w="1515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市住房和城乡建设局</w:t>
            </w:r>
          </w:p>
        </w:tc>
        <w:tc>
          <w:tcPr>
            <w:tcW w:w="1129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市市场监督管理局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1" w:hRule="atLeast"/>
        </w:trPr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2355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燃气经营监督执法检查</w:t>
            </w:r>
          </w:p>
        </w:tc>
        <w:tc>
          <w:tcPr>
            <w:tcW w:w="87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定向</w:t>
            </w:r>
          </w:p>
        </w:tc>
        <w:tc>
          <w:tcPr>
            <w:tcW w:w="381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燃气经营监督执法检查</w:t>
            </w:r>
          </w:p>
        </w:tc>
        <w:tc>
          <w:tcPr>
            <w:tcW w:w="1485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燃气经营企业</w:t>
            </w:r>
          </w:p>
        </w:tc>
        <w:tc>
          <w:tcPr>
            <w:tcW w:w="975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25%</w:t>
            </w:r>
          </w:p>
        </w:tc>
        <w:tc>
          <w:tcPr>
            <w:tcW w:w="1365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2023年12月前</w:t>
            </w:r>
          </w:p>
        </w:tc>
        <w:tc>
          <w:tcPr>
            <w:tcW w:w="1515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市住房和城乡建设局</w:t>
            </w:r>
          </w:p>
        </w:tc>
        <w:tc>
          <w:tcPr>
            <w:tcW w:w="1129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市市场监督管理局、市气象局、市交通运输局、市应急管理局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6" w:hRule="atLeast"/>
        </w:trPr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2355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房地产市场监督执法检查</w:t>
            </w:r>
          </w:p>
        </w:tc>
        <w:tc>
          <w:tcPr>
            <w:tcW w:w="87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定向</w:t>
            </w:r>
          </w:p>
        </w:tc>
        <w:tc>
          <w:tcPr>
            <w:tcW w:w="381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房地产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市场监督执法检查</w:t>
            </w:r>
          </w:p>
        </w:tc>
        <w:tc>
          <w:tcPr>
            <w:tcW w:w="1485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房地产市场从业单位</w:t>
            </w:r>
          </w:p>
        </w:tc>
        <w:tc>
          <w:tcPr>
            <w:tcW w:w="975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15%</w:t>
            </w:r>
          </w:p>
        </w:tc>
        <w:tc>
          <w:tcPr>
            <w:tcW w:w="1365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2023年12月前</w:t>
            </w:r>
          </w:p>
        </w:tc>
        <w:tc>
          <w:tcPr>
            <w:tcW w:w="1515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陆丰市住房和城乡建设局</w:t>
            </w:r>
          </w:p>
        </w:tc>
        <w:tc>
          <w:tcPr>
            <w:tcW w:w="1129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市场监管部门</w:t>
            </w:r>
          </w:p>
        </w:tc>
      </w:tr>
    </w:tbl>
    <w:p>
      <w:pPr>
        <w:jc w:val="both"/>
        <w:rPr>
          <w:rFonts w:hint="eastAsia" w:ascii="楷体" w:hAnsi="楷体" w:eastAsia="楷体" w:cs="楷体"/>
          <w:sz w:val="28"/>
          <w:szCs w:val="36"/>
          <w:vertAlign w:val="baseline"/>
          <w:lang w:val="en-US" w:eastAsia="zh-CN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5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5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5NTI2MGRjOGI4NGI0NTNlYmNmYzA3M2FkZTJlM2UifQ=="/>
  </w:docVars>
  <w:rsids>
    <w:rsidRoot w:val="00000000"/>
    <w:rsid w:val="056B52B0"/>
    <w:rsid w:val="0A6E61E1"/>
    <w:rsid w:val="0C223F18"/>
    <w:rsid w:val="104B74BD"/>
    <w:rsid w:val="12194F1A"/>
    <w:rsid w:val="194D7E40"/>
    <w:rsid w:val="1A3023BB"/>
    <w:rsid w:val="1BA249F9"/>
    <w:rsid w:val="1ED4657D"/>
    <w:rsid w:val="26445130"/>
    <w:rsid w:val="34B039CF"/>
    <w:rsid w:val="392F6D79"/>
    <w:rsid w:val="3A8F5CE1"/>
    <w:rsid w:val="3E763C8B"/>
    <w:rsid w:val="463804D3"/>
    <w:rsid w:val="4BBD59AE"/>
    <w:rsid w:val="53691307"/>
    <w:rsid w:val="53F970AF"/>
    <w:rsid w:val="54DE5DC1"/>
    <w:rsid w:val="67C15E5E"/>
    <w:rsid w:val="6A3C5558"/>
    <w:rsid w:val="6A690393"/>
    <w:rsid w:val="6C5B07E1"/>
    <w:rsid w:val="70DF6D10"/>
    <w:rsid w:val="727128B9"/>
    <w:rsid w:val="74956A20"/>
    <w:rsid w:val="7C0B5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194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2022-07-05T03:05:00Z</dcterms:created>
  <dc:creator>WIN10</dc:creator>
  <cp:lastModifiedBy>-Conyo</cp:lastModifiedBy>
  <dcterms:modified xsi:type="dcterms:W3CDTF">2023-08-07T07:02:17Z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86FDF44C4DC94C0FB97460E25C505402</vt:lpwstr>
  </property>
</Properties>
</file>