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内府字〔2023〕4号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关于印发《内湖镇交通劝导方案》的通知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11"/>
          <w:sz w:val="32"/>
          <w:szCs w:val="32"/>
        </w:rPr>
        <w:t>各</w:t>
      </w:r>
      <w:r>
        <w:rPr>
          <w:rFonts w:hint="eastAsia" w:ascii="楷体_GB2312" w:hAnsi="楷体_GB2312" w:eastAsia="楷体_GB2312" w:cs="楷体_GB2312"/>
          <w:spacing w:val="-11"/>
          <w:sz w:val="32"/>
          <w:szCs w:val="32"/>
          <w:lang w:val="en-US" w:eastAsia="zh-CN"/>
        </w:rPr>
        <w:t>村党组织、村委会</w:t>
      </w:r>
      <w:r>
        <w:rPr>
          <w:rFonts w:hint="eastAsia" w:ascii="楷体_GB2312" w:hAnsi="楷体_GB2312" w:eastAsia="楷体_GB2312" w:cs="楷体_GB2312"/>
          <w:spacing w:val="-11"/>
          <w:sz w:val="32"/>
          <w:szCs w:val="32"/>
        </w:rPr>
        <w:t>，</w:t>
      </w:r>
      <w:r>
        <w:rPr>
          <w:rFonts w:hint="eastAsia" w:ascii="楷体_GB2312" w:hAnsi="楷体_GB2312" w:eastAsia="楷体_GB2312" w:cs="楷体_GB2312"/>
          <w:spacing w:val="-11"/>
          <w:sz w:val="32"/>
          <w:szCs w:val="32"/>
          <w:lang w:val="en-US" w:eastAsia="zh-CN"/>
        </w:rPr>
        <w:t>各有关</w:t>
      </w:r>
      <w:r>
        <w:rPr>
          <w:rFonts w:hint="eastAsia" w:ascii="楷体_GB2312" w:hAnsi="楷体_GB2312" w:eastAsia="楷体_GB2312" w:cs="楷体_GB2312"/>
          <w:spacing w:val="-11"/>
          <w:sz w:val="32"/>
          <w:szCs w:val="32"/>
        </w:rPr>
        <w:t>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现将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《</w:t>
      </w: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内湖镇交通劝导方案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》印发给你们</w:t>
      </w:r>
      <w:r>
        <w:rPr>
          <w:rFonts w:hint="eastAsia" w:ascii="楷体_GB2312" w:hAnsi="楷体_GB2312" w:eastAsia="楷体_GB2312" w:cs="楷体_GB2312"/>
          <w:bCs/>
          <w:sz w:val="32"/>
          <w:szCs w:val="32"/>
          <w:lang w:eastAsia="zh-CN"/>
        </w:rPr>
        <w:t>，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请认真</w:t>
      </w: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贯彻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tabs>
          <w:tab w:val="left" w:pos="1995"/>
          <w:tab w:val="left" w:pos="3255"/>
          <w:tab w:val="left" w:pos="3360"/>
        </w:tabs>
        <w:suppressAutoHyphen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caps w:val="0"/>
          <w:snapToGrid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tabs>
          <w:tab w:val="left" w:pos="1995"/>
          <w:tab w:val="left" w:pos="3255"/>
          <w:tab w:val="left" w:pos="3360"/>
        </w:tabs>
        <w:suppressAutoHyphen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caps w:val="0"/>
          <w:snapToGrid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caps w:val="0"/>
          <w:snapToGrid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    陆丰市内湖镇人民政府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方正小标宋简体"/>
          <w:b/>
          <w:color w:val="000000" w:themeColor="text1"/>
          <w:sz w:val="72"/>
          <w:szCs w:val="72"/>
          <w:lang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425" w:num="1"/>
          <w:docGrid w:linePitch="312" w:charSpace="0"/>
        </w:sect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                        2023年4月10日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内湖镇交通劝导方案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ascii="仿宋_GB2312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为贯彻落实3月10日全市道路交通安全专项整治行动部署会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议精神，认真执行《关于印发陆丰市道路交通安全专项整治行动方案的通知》，落实好《内湖镇道路交通安全专项整治行动方案》，常态化系统防范化解道路交通安全风险，有效预防和减少道路交通事故，为群众出行创造安全、畅通、有序的交通环境，特制定内湖镇交通劝导方案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一、指导思想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_GB2312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以习近平新时代中国特色社会主义思想为指导，深入贯彻新发展理念，牢固树立以人为本，安全发展的理念，始终把维护人民群众生命财产安全放在首位，以防事故，保安全，保畅通为核心，全面强化农村交通违法行为劝导教育工作，推进交通安全社会管理，为经济社会发展，人民平安出行创造良好环境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二、工作目标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按照牢固树立“生命至上、安全第一”的交通理念，时刻绷紧道路交通安全这根弦，强化危机意识和安全红线意识的要求。各村要严格执行道路交通安全劝导要求，维护好本辖区交通秩序，让人民群众享有更好的交通秩序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三、组织领导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镇道路交通安全工作联席会议决定成立内湖镇道路交通劝导指挥部，负责组织、指挥、协调、督促各项整治工作的开展，组成人员具体如下：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组    长：冯武扬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副 组 长：杨波涛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 w:firstLine="640" w:firstLineChars="20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成    员：郑少秋  郑绍华  林凌伟  郑友超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2240" w:firstLineChars="7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各村党组织书记  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指挥部下设办公室，地址设在镇应急救援中心，由冯武扬同志兼任办公室主任，林凌伟同志兼任办公室副主任，办公室成员在全镇抽调。指挥部办公室负责统筹推进交通劝导工作，定期通报情况，针对当前交通劝导突出问题，研究针对性解决办法，推动各村各单位全力做好劝导整治工作。劝导员由各村“两委”干部和网格员担任。          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四、工作任务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（一）全面开展劝导工作。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各村党组织书记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组织实体化运作本村交通安全劝导站，每天都要认真组织“两委”干部、劝导员和网格员守住各村出入路口，全面开展劝导劝阻工作，现场劝导劝阻违法车辆驶出本村。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二）全面执行摩电违法行为“五选一加一”劝导教育机制。劝导员对摩电违法人员实行“五选一”动作后，必须应用善村居“交通劝导二维码”登记其违法行为，每名劝导员每月必须登记5宗以上，并及时将工作照片上报到综合工作群。对不服从劝导教育的违法人员登记备案，情节严重的扭送至辖区派出所，以妨碍公务进行治安处罚，涉嫌犯罪的依法追究其刑事责任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（三）加强督导检查。镇指挥部抽调人员组成检查组，采取“四不两直”的方法，不定时赴各村路口进行实地检查，定期每周一次检查各村劝导员劝导记录，定期通报劝导教育情况。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五、工作要求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（一）提高思想认识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各村委会一定要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把思想统一到镇领导小组的指挥上来，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要高度重视道路交通安全劝导工作，增强工作责任感、紧迫感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切实做好交通劝导工作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。有序组织劝导员上路开展道路交通安全宣传劝导工作，提前做好隐患排查工作，发现设施损坏,缺失的,要立即通报相关部门及时更换或修复,切实消除道路安全隐患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（二）规范劝导行为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劝导员在道路上设点劝导、纠正道路交通违法行为时，应坚持合法、公正、文明、规范、理性原则，着统一反光背心，佩戴规定的执勤装备和口罩、劝导旗、警示牌，并选择安全可靠、道路宽阔、视线良好且不妨碍交通的合适地点，摆放必要的锥形筒和劝导标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（三）严格考核检查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一是劝导员负责建立台账，注明交通劝导情况说明、问题及处理结果。二是每天及时拍摄劝导图片，发送到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综合工作群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。三是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镇检查组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不定期抽查劝导员工作情况，确保劝导员能严格履行职责。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（此页无正文）</w:t>
      </w: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pStyle w:val="2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pStyle w:val="2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302" w:firstLineChars="100"/>
        <w:jc w:val="both"/>
        <w:rPr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  <w:lang w:val="en-US" w:eastAsia="zh-CN"/>
        </w:rPr>
        <w:t>陆丰市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  <w:lang w:eastAsia="zh-CN"/>
        </w:rPr>
        <w:t>内湖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</w:rPr>
        <w:t>镇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  <w:lang w:val="en-US" w:eastAsia="zh-CN"/>
        </w:rPr>
        <w:t>人民政府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pacing w:val="11"/>
          <w:sz w:val="28"/>
          <w:szCs w:val="28"/>
        </w:rPr>
        <w:t>日印发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ind w:firstLine="279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N2VlMTAxNmYzZDJiNDJhZmJkNWFkMmFiYWM2MDIifQ=="/>
  </w:docVars>
  <w:rsids>
    <w:rsidRoot w:val="61327CCA"/>
    <w:rsid w:val="01EA4FE5"/>
    <w:rsid w:val="0E8D4F92"/>
    <w:rsid w:val="24870232"/>
    <w:rsid w:val="37575423"/>
    <w:rsid w:val="3BF95483"/>
    <w:rsid w:val="3E0E4AF9"/>
    <w:rsid w:val="406D17A1"/>
    <w:rsid w:val="61327CCA"/>
    <w:rsid w:val="62192B0E"/>
    <w:rsid w:val="622B4B33"/>
    <w:rsid w:val="68802967"/>
    <w:rsid w:val="727D4EF8"/>
    <w:rsid w:val="73BF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1476</Words>
  <Characters>1488</Characters>
  <Lines>0</Lines>
  <Paragraphs>0</Paragraphs>
  <TotalTime>2</TotalTime>
  <ScaleCrop>false</ScaleCrop>
  <LinksUpToDate>false</LinksUpToDate>
  <CharactersWithSpaces>1571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2023-03-22T01:22:00Z</dcterms:created>
  <dc:creator>Administrator</dc:creator>
  <cp:lastModifiedBy>z</cp:lastModifiedBy>
  <dcterms:modified xsi:type="dcterms:W3CDTF">2023-04-23T09:22:15Z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5FEA403F09D64D8A97A515A132116EA5_13</vt:lpwstr>
  </property>
</Properties>
</file>